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7938" w14:textId="125A05FF" w:rsidR="00B358A5" w:rsidRDefault="001219FF">
      <w:pPr>
        <w:rPr>
          <w:b/>
          <w:bCs/>
        </w:rPr>
      </w:pPr>
      <w:r>
        <w:rPr>
          <w:b/>
          <w:bCs/>
        </w:rPr>
        <w:t xml:space="preserve">Reviewers:  Modify </w:t>
      </w:r>
      <w:r w:rsidR="00B358A5">
        <w:rPr>
          <w:b/>
          <w:bCs/>
        </w:rPr>
        <w:t>sections</w:t>
      </w:r>
      <w:r>
        <w:rPr>
          <w:b/>
          <w:bCs/>
        </w:rPr>
        <w:t xml:space="preserve"> </w:t>
      </w:r>
      <w:r w:rsidR="00CE1E6F">
        <w:rPr>
          <w:b/>
          <w:bCs/>
        </w:rPr>
        <w:t xml:space="preserve">1.0 &amp; </w:t>
      </w:r>
      <w:r>
        <w:rPr>
          <w:b/>
          <w:bCs/>
        </w:rPr>
        <w:t xml:space="preserve">3.1 as needed and eliminate sections that do not apply like 3.2.  </w:t>
      </w:r>
      <w:r w:rsidR="005C0F4D">
        <w:rPr>
          <w:b/>
          <w:bCs/>
        </w:rPr>
        <w:t>Renumber sections accordingly.</w:t>
      </w:r>
    </w:p>
    <w:p w14:paraId="29D98E39" w14:textId="77777777" w:rsidR="00B358A5" w:rsidRDefault="00B358A5">
      <w:pPr>
        <w:rPr>
          <w:b/>
          <w:bCs/>
        </w:rPr>
      </w:pPr>
    </w:p>
    <w:p w14:paraId="262C47E1" w14:textId="77777777" w:rsidR="005C0F4D" w:rsidRDefault="001219FF">
      <w:pPr>
        <w:rPr>
          <w:b/>
          <w:bCs/>
        </w:rPr>
      </w:pPr>
      <w:r>
        <w:rPr>
          <w:b/>
          <w:bCs/>
        </w:rPr>
        <w:t>General guidance</w:t>
      </w:r>
      <w:r w:rsidR="00B358A5">
        <w:rPr>
          <w:b/>
          <w:bCs/>
        </w:rPr>
        <w:t xml:space="preserve">:  </w:t>
      </w:r>
    </w:p>
    <w:p w14:paraId="41D91FCC" w14:textId="77777777" w:rsidR="005C0F4D" w:rsidRDefault="001219FF" w:rsidP="005C0F4D">
      <w:pPr>
        <w:pStyle w:val="ListParagraph"/>
        <w:numPr>
          <w:ilvl w:val="0"/>
          <w:numId w:val="1"/>
        </w:numPr>
        <w:rPr>
          <w:b/>
          <w:bCs/>
        </w:rPr>
      </w:pPr>
      <w:r w:rsidRPr="005C0F4D">
        <w:rPr>
          <w:b/>
          <w:bCs/>
        </w:rPr>
        <w:t xml:space="preserve">Use </w:t>
      </w:r>
      <w:r w:rsidR="00B358A5" w:rsidRPr="005C0F4D">
        <w:rPr>
          <w:b/>
          <w:bCs/>
        </w:rPr>
        <w:t xml:space="preserve">section </w:t>
      </w:r>
      <w:r w:rsidRPr="005C0F4D">
        <w:rPr>
          <w:b/>
          <w:bCs/>
        </w:rPr>
        <w:t>3.</w:t>
      </w:r>
      <w:r w:rsidR="00434CA0" w:rsidRPr="005C0F4D">
        <w:rPr>
          <w:b/>
          <w:bCs/>
        </w:rPr>
        <w:t>5</w:t>
      </w:r>
      <w:r w:rsidRPr="005C0F4D">
        <w:rPr>
          <w:b/>
          <w:bCs/>
        </w:rPr>
        <w:t xml:space="preserve"> </w:t>
      </w:r>
      <w:r w:rsidR="00B358A5" w:rsidRPr="005C0F4D">
        <w:rPr>
          <w:b/>
          <w:bCs/>
        </w:rPr>
        <w:t>System G Overcoat</w:t>
      </w:r>
      <w:r w:rsidRPr="005C0F4D">
        <w:rPr>
          <w:b/>
          <w:bCs/>
        </w:rPr>
        <w:t xml:space="preserve"> when overcoating bridge with </w:t>
      </w:r>
      <w:r w:rsidR="00B358A5" w:rsidRPr="005C0F4D">
        <w:rPr>
          <w:b/>
          <w:bCs/>
        </w:rPr>
        <w:t>System G</w:t>
      </w:r>
      <w:r w:rsidRPr="005C0F4D">
        <w:rPr>
          <w:b/>
          <w:bCs/>
        </w:rPr>
        <w:t xml:space="preserve"> in this contract or </w:t>
      </w:r>
      <w:r w:rsidR="00B358A5" w:rsidRPr="005C0F4D">
        <w:rPr>
          <w:b/>
          <w:bCs/>
        </w:rPr>
        <w:t xml:space="preserve">when </w:t>
      </w:r>
      <w:r w:rsidRPr="005C0F4D">
        <w:rPr>
          <w:b/>
          <w:bCs/>
        </w:rPr>
        <w:t xml:space="preserve">there is no plan to repaint bridge.  </w:t>
      </w:r>
    </w:p>
    <w:p w14:paraId="0D0468A4" w14:textId="77777777" w:rsidR="005C0F4D" w:rsidRDefault="001219FF" w:rsidP="005C0F4D">
      <w:pPr>
        <w:pStyle w:val="ListParagraph"/>
        <w:numPr>
          <w:ilvl w:val="0"/>
          <w:numId w:val="1"/>
        </w:numPr>
        <w:rPr>
          <w:b/>
          <w:bCs/>
        </w:rPr>
      </w:pPr>
      <w:r w:rsidRPr="005C0F4D">
        <w:rPr>
          <w:b/>
          <w:bCs/>
        </w:rPr>
        <w:t xml:space="preserve">Use </w:t>
      </w:r>
      <w:r w:rsidR="00B358A5" w:rsidRPr="005C0F4D">
        <w:rPr>
          <w:b/>
          <w:bCs/>
        </w:rPr>
        <w:t xml:space="preserve">section </w:t>
      </w:r>
      <w:r w:rsidRPr="005C0F4D">
        <w:rPr>
          <w:b/>
          <w:bCs/>
        </w:rPr>
        <w:t>3.</w:t>
      </w:r>
      <w:r w:rsidR="00434CA0" w:rsidRPr="005C0F4D">
        <w:rPr>
          <w:b/>
          <w:bCs/>
        </w:rPr>
        <w:t>5</w:t>
      </w:r>
      <w:r w:rsidRPr="005C0F4D">
        <w:rPr>
          <w:b/>
          <w:bCs/>
        </w:rPr>
        <w:t xml:space="preserve"> System G </w:t>
      </w:r>
      <w:r w:rsidR="00B358A5" w:rsidRPr="005C0F4D">
        <w:rPr>
          <w:b/>
          <w:bCs/>
        </w:rPr>
        <w:t>Recoat</w:t>
      </w:r>
      <w:r w:rsidRPr="005C0F4D">
        <w:rPr>
          <w:b/>
          <w:bCs/>
        </w:rPr>
        <w:t xml:space="preserve"> when recoating bridge with Sys</w:t>
      </w:r>
      <w:r w:rsidR="00434CA0" w:rsidRPr="005C0F4D">
        <w:rPr>
          <w:b/>
          <w:bCs/>
        </w:rPr>
        <w:t xml:space="preserve">tem G in this contract.  </w:t>
      </w:r>
    </w:p>
    <w:p w14:paraId="47575954" w14:textId="41A5B458" w:rsidR="001219FF" w:rsidRPr="005C0F4D" w:rsidRDefault="00434CA0" w:rsidP="005C0F4D">
      <w:pPr>
        <w:pStyle w:val="ListParagraph"/>
        <w:numPr>
          <w:ilvl w:val="0"/>
          <w:numId w:val="1"/>
        </w:numPr>
        <w:rPr>
          <w:b/>
          <w:bCs/>
        </w:rPr>
      </w:pPr>
      <w:r w:rsidRPr="005C0F4D">
        <w:rPr>
          <w:b/>
          <w:bCs/>
        </w:rPr>
        <w:t xml:space="preserve">Use </w:t>
      </w:r>
      <w:r w:rsidR="00B358A5" w:rsidRPr="005C0F4D">
        <w:rPr>
          <w:b/>
          <w:bCs/>
        </w:rPr>
        <w:t xml:space="preserve">section </w:t>
      </w:r>
      <w:r w:rsidRPr="005C0F4D">
        <w:rPr>
          <w:b/>
          <w:bCs/>
        </w:rPr>
        <w:t xml:space="preserve">3.5 </w:t>
      </w:r>
      <w:r w:rsidR="001219FF" w:rsidRPr="005C0F4D">
        <w:rPr>
          <w:b/>
          <w:bCs/>
        </w:rPr>
        <w:t xml:space="preserve">Gray Epoxy-Mastic </w:t>
      </w:r>
      <w:r w:rsidR="00B358A5" w:rsidRPr="005C0F4D">
        <w:rPr>
          <w:b/>
          <w:bCs/>
        </w:rPr>
        <w:t xml:space="preserve">Primer </w:t>
      </w:r>
      <w:r w:rsidR="001219FF" w:rsidRPr="005C0F4D">
        <w:rPr>
          <w:b/>
          <w:bCs/>
        </w:rPr>
        <w:t>when painting will be done in a separate contract.</w:t>
      </w:r>
    </w:p>
    <w:p w14:paraId="7D0AC101" w14:textId="77777777" w:rsidR="001219FF" w:rsidRDefault="001219FF">
      <w:r>
        <w:t xml:space="preserve">  </w:t>
      </w:r>
    </w:p>
    <w:p w14:paraId="209B4D3C" w14:textId="4E9E8A20" w:rsidR="001219FF" w:rsidRDefault="001219FF">
      <w:r>
        <w:tab/>
      </w:r>
      <w:r>
        <w:rPr>
          <w:u w:val="single"/>
        </w:rPr>
        <w:t xml:space="preserve">STRENGTHENING EXISTING </w:t>
      </w:r>
      <w:r w:rsidR="00A647E3">
        <w:rPr>
          <w:u w:val="single"/>
        </w:rPr>
        <w:t>BEAMS</w:t>
      </w:r>
      <w:r w:rsidR="002807A3">
        <w:tab/>
      </w:r>
      <w:r w:rsidR="002807A3">
        <w:tab/>
      </w:r>
      <w:r w:rsidR="00F44568">
        <w:t>5</w:t>
      </w:r>
      <w:r w:rsidR="008D7014">
        <w:t>/1/2</w:t>
      </w:r>
      <w:r w:rsidR="00F44568">
        <w:t>5</w:t>
      </w:r>
    </w:p>
    <w:p w14:paraId="00EEB2AB" w14:textId="77777777" w:rsidR="001219FF" w:rsidRDefault="001219FF"/>
    <w:p w14:paraId="6049029E" w14:textId="77777777" w:rsidR="001219FF" w:rsidRDefault="001219FF">
      <w:r>
        <w:rPr>
          <w:b/>
          <w:bCs/>
        </w:rPr>
        <w:t xml:space="preserve">1.0  Description.  </w:t>
      </w:r>
      <w:r>
        <w:t xml:space="preserve">This work shall consist of strengthening existing </w:t>
      </w:r>
      <w:r w:rsidR="00A647E3">
        <w:t>beam</w:t>
      </w:r>
      <w:r>
        <w:t>s as shown on the plans</w:t>
      </w:r>
      <w:r w:rsidRPr="001219FF">
        <w:t xml:space="preserve"> </w:t>
      </w:r>
      <w:r w:rsidR="001F0A82">
        <w:t>after</w:t>
      </w:r>
      <w:r>
        <w:t xml:space="preserve"> the deck has been removed</w:t>
      </w:r>
      <w:r w:rsidR="00CE1E6F">
        <w:t>.</w:t>
      </w:r>
    </w:p>
    <w:p w14:paraId="6BF63F96" w14:textId="77777777" w:rsidR="001219FF" w:rsidRDefault="001219FF"/>
    <w:p w14:paraId="60F26124" w14:textId="7D77AE57" w:rsidR="001219FF" w:rsidRDefault="001219FF">
      <w:r>
        <w:rPr>
          <w:b/>
          <w:bCs/>
        </w:rPr>
        <w:t xml:space="preserve">2.0  Materials.  </w:t>
      </w:r>
      <w:r w:rsidR="00F44568" w:rsidRPr="00F44568">
        <w:t>S</w:t>
      </w:r>
      <w:r>
        <w:t xml:space="preserve">hop drawings </w:t>
      </w:r>
      <w:r w:rsidR="00F44568">
        <w:t>shall</w:t>
      </w:r>
      <w:r>
        <w:t xml:space="preserve"> be </w:t>
      </w:r>
      <w:r w:rsidR="00F44568">
        <w:t xml:space="preserve">submitted to </w:t>
      </w:r>
      <w:hyperlink r:id="rId8" w:history="1">
        <w:r w:rsidR="00F44568" w:rsidRPr="00C33F52">
          <w:rPr>
            <w:rStyle w:val="Hyperlink"/>
          </w:rPr>
          <w:t>Fabricatio</w:t>
        </w:r>
        <w:r w:rsidR="00F44568" w:rsidRPr="00C33F52">
          <w:rPr>
            <w:rStyle w:val="Hyperlink"/>
          </w:rPr>
          <w:t>n</w:t>
        </w:r>
        <w:r w:rsidR="00F44568" w:rsidRPr="00C33F52">
          <w:rPr>
            <w:rStyle w:val="Hyperlink"/>
          </w:rPr>
          <w:t>@modot.mo.gov</w:t>
        </w:r>
      </w:hyperlink>
      <w:r>
        <w:t xml:space="preserve">.  </w:t>
      </w:r>
    </w:p>
    <w:p w14:paraId="4D858176" w14:textId="77777777" w:rsidR="001219FF" w:rsidRDefault="001219FF"/>
    <w:p w14:paraId="15C46E7A" w14:textId="77777777" w:rsidR="001219FF" w:rsidRDefault="001219FF">
      <w:r>
        <w:rPr>
          <w:b/>
          <w:bCs/>
        </w:rPr>
        <w:t xml:space="preserve">3.0  Construction Requirements.  </w:t>
      </w:r>
      <w:r>
        <w:t xml:space="preserve">Structural steel construction shall be in accordance with </w:t>
      </w:r>
      <w:r>
        <w:rPr>
          <w:color w:val="0000FF"/>
        </w:rPr>
        <w:t>Sec 712</w:t>
      </w:r>
      <w:r>
        <w:t>.  Prior to installation of the new structural steel, the existing steel shall be carefully inspected for irregularities.  Any irregularities shall be brought to the attention of the engineer.</w:t>
      </w:r>
    </w:p>
    <w:p w14:paraId="2BCEF34C" w14:textId="77777777" w:rsidR="001219FF" w:rsidRDefault="001219FF"/>
    <w:p w14:paraId="3D586E32" w14:textId="77777777" w:rsidR="001219FF" w:rsidRPr="001219FF" w:rsidRDefault="001219FF">
      <w:r>
        <w:rPr>
          <w:b/>
          <w:bCs/>
        </w:rPr>
        <w:t xml:space="preserve">3.1  Traffic.  </w:t>
      </w:r>
      <w:r w:rsidRPr="001219FF">
        <w:t xml:space="preserve">Traffic shall be shifted away from the </w:t>
      </w:r>
      <w:r w:rsidR="00A647E3">
        <w:t>beam</w:t>
      </w:r>
      <w:r w:rsidRPr="001219FF">
        <w:t xml:space="preserve"> being welded.</w:t>
      </w:r>
      <w:r>
        <w:t xml:space="preserve">  A reduced speed limit as shown in the traffic control plans shall be applied during the welding process to reduce impact vibrations.  </w:t>
      </w:r>
    </w:p>
    <w:p w14:paraId="048847DD" w14:textId="77777777" w:rsidR="001219FF" w:rsidRDefault="001219FF">
      <w:pPr>
        <w:rPr>
          <w:b/>
          <w:bCs/>
        </w:rPr>
      </w:pPr>
    </w:p>
    <w:p w14:paraId="7B3998A3" w14:textId="6F59E003" w:rsidR="001219FF" w:rsidRDefault="001219FF">
      <w:r>
        <w:rPr>
          <w:b/>
          <w:bCs/>
        </w:rPr>
        <w:t xml:space="preserve">3.2  Supporting and Raising Existing </w:t>
      </w:r>
      <w:r w:rsidR="00A647E3">
        <w:rPr>
          <w:b/>
          <w:bCs/>
        </w:rPr>
        <w:t>Beam</w:t>
      </w:r>
      <w:r>
        <w:rPr>
          <w:b/>
          <w:bCs/>
        </w:rPr>
        <w:t xml:space="preserve">s.  </w:t>
      </w:r>
      <w:r>
        <w:t xml:space="preserve">When the plans </w:t>
      </w:r>
      <w:r w:rsidR="009E2B43">
        <w:t>indicate</w:t>
      </w:r>
      <w:r>
        <w:t xml:space="preserve"> supporting and raising the existing </w:t>
      </w:r>
      <w:r w:rsidR="00A647E3">
        <w:t>beam</w:t>
      </w:r>
      <w:r>
        <w:t>s, the following shall be required</w:t>
      </w:r>
      <w:r w:rsidR="009E2B43">
        <w:t>:</w:t>
      </w:r>
    </w:p>
    <w:p w14:paraId="6BA19D9F" w14:textId="77777777" w:rsidR="001219FF" w:rsidRDefault="001219FF">
      <w:pPr>
        <w:rPr>
          <w:b/>
          <w:bCs/>
        </w:rPr>
      </w:pPr>
    </w:p>
    <w:p w14:paraId="3228D912" w14:textId="77777777" w:rsidR="001219FF" w:rsidRDefault="001219FF">
      <w:pPr>
        <w:ind w:left="720"/>
      </w:pPr>
      <w:r>
        <w:t xml:space="preserve">(a)  The safe load per </w:t>
      </w:r>
      <w:r w:rsidR="00A647E3">
        <w:t>beam</w:t>
      </w:r>
      <w:r>
        <w:t xml:space="preserve"> indicated on the plans for the temporary supports does not include a factor of safety.  The contractor shall provide an adequate factor of safety when selecting the temporary support members.</w:t>
      </w:r>
    </w:p>
    <w:p w14:paraId="641C4833" w14:textId="77777777" w:rsidR="001219FF" w:rsidRDefault="001219FF">
      <w:pPr>
        <w:ind w:left="720"/>
      </w:pPr>
    </w:p>
    <w:p w14:paraId="2C0AC35D" w14:textId="77777777" w:rsidR="001219FF" w:rsidRDefault="001219FF">
      <w:pPr>
        <w:pStyle w:val="BodyTextIndent"/>
      </w:pPr>
      <w:r>
        <w:t xml:space="preserve">(b)  Temporary timber supports shall be placed at each jacking point as shown on the plans.  All </w:t>
      </w:r>
      <w:r w:rsidR="00A647E3">
        <w:t>beam</w:t>
      </w:r>
      <w:r>
        <w:t xml:space="preserve">s within a span shall be jacked and supported simultaneously to prevent damage to the slab.  The </w:t>
      </w:r>
      <w:r w:rsidR="00A647E3">
        <w:t>beam</w:t>
      </w:r>
      <w:r>
        <w:t>s shall be raised prior to completing the welding with the flange plates in place.  All welding shall be completed prior to removing the temporary supports.</w:t>
      </w:r>
    </w:p>
    <w:p w14:paraId="33F5A3C6" w14:textId="77777777" w:rsidR="001219FF" w:rsidRDefault="001219FF"/>
    <w:p w14:paraId="7198A65D" w14:textId="7C7F1D60" w:rsidR="001219FF" w:rsidRDefault="001219FF">
      <w:r>
        <w:rPr>
          <w:b/>
          <w:bCs/>
        </w:rPr>
        <w:t xml:space="preserve">3.3  Contact Surfaces.  </w:t>
      </w:r>
      <w:r>
        <w:t>The surface</w:t>
      </w:r>
      <w:r w:rsidR="009E2B43">
        <w:t>s</w:t>
      </w:r>
      <w:r>
        <w:t xml:space="preserve"> of the existing flanges that will come in</w:t>
      </w:r>
      <w:r w:rsidR="00304B49">
        <w:t>to</w:t>
      </w:r>
      <w:r>
        <w:t xml:space="preserve"> contact with the new steel plates shall be cleaned to a</w:t>
      </w:r>
      <w:r w:rsidR="009E2B43">
        <w:t>n</w:t>
      </w:r>
      <w:r>
        <w:t xml:space="preserve"> SSPC-SP2 degree of cleanliness. </w:t>
      </w:r>
      <w:r w:rsidR="009E2B43">
        <w:t xml:space="preserve"> </w:t>
      </w:r>
      <w:r>
        <w:t xml:space="preserve">The surfaces of new steel shall be cleaned to </w:t>
      </w:r>
      <w:r w:rsidR="009E2B43">
        <w:t xml:space="preserve">an </w:t>
      </w:r>
      <w:r>
        <w:t xml:space="preserve">SSPC-SP6 degree of cleanliness.  The existing and new plate contact surfaces shall be coated with one coat of gray epoxy-mastic primer (non-aluminum) in accordance with </w:t>
      </w:r>
      <w:r>
        <w:rPr>
          <w:color w:val="0000FF"/>
        </w:rPr>
        <w:t>Sec 1081</w:t>
      </w:r>
      <w:r>
        <w:t>.</w:t>
      </w:r>
    </w:p>
    <w:p w14:paraId="083329E9" w14:textId="77777777" w:rsidR="001219FF" w:rsidRDefault="001219FF"/>
    <w:p w14:paraId="2DDB8751" w14:textId="27957812" w:rsidR="001219FF" w:rsidRDefault="001219FF">
      <w:r>
        <w:rPr>
          <w:b/>
          <w:bCs/>
        </w:rPr>
        <w:t xml:space="preserve">3.4  Welding Requirements.  </w:t>
      </w:r>
      <w:r>
        <w:t xml:space="preserve">The areas to be welded shall be cleaned to an SSPC-SP11 degree of cleanliness.  </w:t>
      </w:r>
      <w:r w:rsidR="0085181E">
        <w:rPr>
          <w:rFonts w:cs="Arial"/>
          <w:color w:val="000000"/>
        </w:rPr>
        <w:t xml:space="preserve">All welding shall be performed by a certified welder in accordance with </w:t>
      </w:r>
      <w:r w:rsidR="0085181E" w:rsidRPr="006B0A80">
        <w:rPr>
          <w:rFonts w:cs="Arial"/>
          <w:color w:val="0000FF"/>
        </w:rPr>
        <w:t>Sec 712</w:t>
      </w:r>
      <w:r w:rsidR="0085181E">
        <w:rPr>
          <w:rFonts w:cs="Arial"/>
          <w:color w:val="000000"/>
        </w:rPr>
        <w:t xml:space="preserve">.  </w:t>
      </w:r>
      <w:r w:rsidR="0085181E">
        <w:t xml:space="preserve">All welding shall be in accordance with </w:t>
      </w:r>
      <w:r w:rsidR="0085181E">
        <w:rPr>
          <w:color w:val="0000FF"/>
        </w:rPr>
        <w:t>Sec 712.</w:t>
      </w:r>
      <w:r>
        <w:t xml:space="preserve">  E7018 welding electrode or self</w:t>
      </w:r>
      <w:r w:rsidR="00202B3D">
        <w:t>-</w:t>
      </w:r>
      <w:r>
        <w:t xml:space="preserve"> shielded welding process from the MoDOT approved electrode list shall be used.</w:t>
      </w:r>
    </w:p>
    <w:p w14:paraId="59E306B1" w14:textId="77777777" w:rsidR="001219FF" w:rsidRDefault="001219FF">
      <w:pPr>
        <w:pStyle w:val="HTMLCite1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2FE4E4C" w14:textId="69D4C079" w:rsidR="00D01C47" w:rsidRDefault="001219FF" w:rsidP="00D01C47">
      <w:pPr>
        <w:rPr>
          <w:b/>
          <w:bCs/>
        </w:rPr>
      </w:pPr>
      <w:r>
        <w:rPr>
          <w:b/>
          <w:bCs/>
        </w:rPr>
        <w:lastRenderedPageBreak/>
        <w:t xml:space="preserve">3.5  </w:t>
      </w:r>
      <w:r w:rsidR="003C1B8C">
        <w:rPr>
          <w:b/>
          <w:bCs/>
        </w:rPr>
        <w:t>System G Overcoat</w:t>
      </w:r>
      <w:r>
        <w:rPr>
          <w:b/>
          <w:bCs/>
        </w:rPr>
        <w:t xml:space="preserve"> (Gray).  </w:t>
      </w:r>
      <w:r w:rsidR="00D01C47">
        <w:t xml:space="preserve">The new installed steel, any surrounding touch up areas and any existing paint damaged by the repair work shall be cleaned and coated with one coat of gray epoxy-mastic primer (non-aluminum) in accordance with </w:t>
      </w:r>
      <w:r w:rsidR="00D01C47">
        <w:rPr>
          <w:color w:val="0000FF"/>
        </w:rPr>
        <w:t>Sec 1081</w:t>
      </w:r>
      <w:r w:rsidR="00D01C47">
        <w:t xml:space="preserve">.  The new steel shall be overcoated with System G in accordance with </w:t>
      </w:r>
      <w:r w:rsidR="00D01C47">
        <w:rPr>
          <w:color w:val="0000FF"/>
        </w:rPr>
        <w:t>Sec 1081</w:t>
      </w:r>
      <w:r w:rsidR="00D01C47">
        <w:t>.</w:t>
      </w:r>
    </w:p>
    <w:p w14:paraId="79258E8F" w14:textId="57C5970A" w:rsidR="001219FF" w:rsidRDefault="001219FF">
      <w:pPr>
        <w:rPr>
          <w:b/>
          <w:bCs/>
        </w:rPr>
      </w:pPr>
    </w:p>
    <w:p w14:paraId="30DAF0AC" w14:textId="3537032C" w:rsidR="001219FF" w:rsidRDefault="001219FF">
      <w:pPr>
        <w:rPr>
          <w:b/>
          <w:bCs/>
        </w:rPr>
      </w:pPr>
      <w:r>
        <w:rPr>
          <w:b/>
          <w:bCs/>
        </w:rPr>
        <w:t xml:space="preserve">3.5  System G </w:t>
      </w:r>
      <w:r w:rsidR="009E2B43">
        <w:rPr>
          <w:b/>
          <w:bCs/>
        </w:rPr>
        <w:t xml:space="preserve">Recoat </w:t>
      </w:r>
      <w:r>
        <w:rPr>
          <w:b/>
          <w:bCs/>
        </w:rPr>
        <w:t xml:space="preserve">(Gray).  </w:t>
      </w:r>
      <w:r>
        <w:t xml:space="preserve">The new installed steel, any surrounding touch up areas and any existing paint damaged by the repair work shall be cleaned and coated with one coat of gray epoxy-mastic primer (non-aluminum) in accordance with </w:t>
      </w:r>
      <w:r>
        <w:rPr>
          <w:color w:val="0000FF"/>
        </w:rPr>
        <w:t>Sec 1081</w:t>
      </w:r>
      <w:r>
        <w:t xml:space="preserve">.  The new steel shall be recoated with System G in accordance with </w:t>
      </w:r>
      <w:r>
        <w:rPr>
          <w:color w:val="0000FF"/>
        </w:rPr>
        <w:t>Sec 1081</w:t>
      </w:r>
      <w:r>
        <w:t xml:space="preserve"> when recoating the existing structural steel as noted on the plans.</w:t>
      </w:r>
    </w:p>
    <w:p w14:paraId="5A4FBF8A" w14:textId="77777777" w:rsidR="001219FF" w:rsidRDefault="001219FF">
      <w:pPr>
        <w:rPr>
          <w:b/>
          <w:bCs/>
        </w:rPr>
      </w:pPr>
    </w:p>
    <w:p w14:paraId="4073EECB" w14:textId="77777777" w:rsidR="001219FF" w:rsidRDefault="001219FF">
      <w:r>
        <w:rPr>
          <w:b/>
          <w:bCs/>
        </w:rPr>
        <w:t xml:space="preserve">3.5  Gray Epoxy-Mastic Primer.  </w:t>
      </w:r>
      <w:r>
        <w:t xml:space="preserve">Any surrounding touch up areas and any existing paint damaged by the repair work shall be cleaned and coated with one coat of gray epoxy-mastic primer (non-aluminum) in accordance with </w:t>
      </w:r>
      <w:r>
        <w:rPr>
          <w:color w:val="0000FF"/>
        </w:rPr>
        <w:t>Sec 1081</w:t>
      </w:r>
      <w:r>
        <w:t>.</w:t>
      </w:r>
    </w:p>
    <w:p w14:paraId="3A9CBD89" w14:textId="77777777" w:rsidR="001219FF" w:rsidRDefault="001219FF"/>
    <w:p w14:paraId="2A1FF7CE" w14:textId="77777777" w:rsidR="001219FF" w:rsidRDefault="001219FF">
      <w:r>
        <w:rPr>
          <w:b/>
          <w:bCs/>
        </w:rPr>
        <w:t xml:space="preserve">4.0  Method of Measurement.  </w:t>
      </w:r>
      <w:r>
        <w:t>No measurement will be made.</w:t>
      </w:r>
    </w:p>
    <w:p w14:paraId="277254CE" w14:textId="77777777" w:rsidR="001219FF" w:rsidRDefault="001219FF"/>
    <w:p w14:paraId="682C3ACD" w14:textId="6802052D" w:rsidR="001219FF" w:rsidRDefault="001219FF">
      <w:r>
        <w:rPr>
          <w:b/>
          <w:bCs/>
        </w:rPr>
        <w:t xml:space="preserve">5.0  Basis of Payment.  </w:t>
      </w:r>
      <w:r>
        <w:t>Payment for the above described work, including all material, equipment, labor and any other incidental work need</w:t>
      </w:r>
      <w:r w:rsidR="00CB4F8F">
        <w:t>ed</w:t>
      </w:r>
      <w:r>
        <w:t xml:space="preserve"> to complete this item, will be considered completely covered by the contract lump sum price for Strengthening Existing </w:t>
      </w:r>
      <w:r w:rsidR="00A309B4">
        <w:t>Beam</w:t>
      </w:r>
      <w:r>
        <w:t>s.</w:t>
      </w:r>
    </w:p>
    <w:p w14:paraId="03D8ADC2" w14:textId="77777777" w:rsidR="001219FF" w:rsidRDefault="001219FF"/>
    <w:sectPr w:rsidR="001219FF" w:rsidSect="00CD6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720" w:left="1440" w:header="432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C15B" w14:textId="77777777" w:rsidR="00E077D4" w:rsidRDefault="00E077D4">
      <w:r>
        <w:separator/>
      </w:r>
    </w:p>
  </w:endnote>
  <w:endnote w:type="continuationSeparator" w:id="0">
    <w:p w14:paraId="5D67DE2B" w14:textId="77777777" w:rsidR="00E077D4" w:rsidRDefault="00E0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134B" w14:textId="77777777" w:rsidR="00F44568" w:rsidRDefault="00F44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8B02" w14:textId="77777777" w:rsidR="00E077D4" w:rsidRDefault="00E077D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A95D" w14:textId="77777777" w:rsidR="00E077D4" w:rsidRDefault="00E077D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9271" w14:textId="77777777" w:rsidR="00E077D4" w:rsidRDefault="00E077D4">
      <w:r>
        <w:separator/>
      </w:r>
    </w:p>
  </w:footnote>
  <w:footnote w:type="continuationSeparator" w:id="0">
    <w:p w14:paraId="77466AB5" w14:textId="77777777" w:rsidR="00E077D4" w:rsidRDefault="00E0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64B4" w14:textId="77777777" w:rsidR="00F44568" w:rsidRDefault="00F44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50B1" w14:textId="77777777" w:rsidR="00F44568" w:rsidRDefault="00F44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A8FD" w14:textId="77777777" w:rsidR="00E077D4" w:rsidRDefault="00E077D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04E5"/>
    <w:multiLevelType w:val="hybridMultilevel"/>
    <w:tmpl w:val="0C74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63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9FF"/>
    <w:rsid w:val="000764EE"/>
    <w:rsid w:val="000E50D6"/>
    <w:rsid w:val="001219FF"/>
    <w:rsid w:val="001F0A82"/>
    <w:rsid w:val="00202B3D"/>
    <w:rsid w:val="002807A3"/>
    <w:rsid w:val="00304B49"/>
    <w:rsid w:val="003C1B8C"/>
    <w:rsid w:val="00434CA0"/>
    <w:rsid w:val="00552359"/>
    <w:rsid w:val="005B1C99"/>
    <w:rsid w:val="005C0F4D"/>
    <w:rsid w:val="00623E41"/>
    <w:rsid w:val="007D55CC"/>
    <w:rsid w:val="0085181E"/>
    <w:rsid w:val="008D7014"/>
    <w:rsid w:val="008D75B0"/>
    <w:rsid w:val="009C2603"/>
    <w:rsid w:val="009E2B43"/>
    <w:rsid w:val="00A309B4"/>
    <w:rsid w:val="00A647E3"/>
    <w:rsid w:val="00B358A5"/>
    <w:rsid w:val="00B74592"/>
    <w:rsid w:val="00CB4F8F"/>
    <w:rsid w:val="00CD6E4E"/>
    <w:rsid w:val="00CE1E6F"/>
    <w:rsid w:val="00D01C47"/>
    <w:rsid w:val="00E077D4"/>
    <w:rsid w:val="00E52FCB"/>
    <w:rsid w:val="00E768F8"/>
    <w:rsid w:val="00F44568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0FB4E"/>
  <w15:docId w15:val="{0EF11176-96E4-433E-A19E-F2C9C052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4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styleId="z-TopofForm">
    <w:name w:val="HTML Top of Form"/>
    <w:basedOn w:val="Normal"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styleId="z-BottomofForm">
    <w:name w:val="HTML Bottom of Form"/>
    <w:basedOn w:val="Normal"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288"/>
    </w:pPr>
    <w:rPr>
      <w:rFonts w:ascii="Times New Roman" w:hAnsi="Times New Roman"/>
      <w:sz w:val="24"/>
    </w:rPr>
  </w:style>
  <w:style w:type="paragraph" w:styleId="NormalWeb">
    <w:name w:val="Normal (Web)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576"/>
    </w:pPr>
    <w:rPr>
      <w:rFonts w:ascii="Times New Roman" w:hAnsi="Times New Roman"/>
      <w:sz w:val="24"/>
    </w:rPr>
  </w:style>
  <w:style w:type="paragraph" w:customStyle="1" w:styleId="HTMLAcronym1">
    <w:name w:val="HTML Acronym1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720"/>
    </w:pPr>
    <w:rPr>
      <w:rFonts w:ascii="Times New Roman" w:hAnsi="Times New Roman"/>
      <w:sz w:val="24"/>
    </w:rPr>
  </w:style>
  <w:style w:type="paragraph" w:styleId="HTMLAddress">
    <w:name w:val="HTML Address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72" w:after="72"/>
    </w:pPr>
    <w:rPr>
      <w:rFonts w:ascii="Times New Roman" w:hAnsi="Times New Roman"/>
      <w:b/>
      <w:i/>
      <w:sz w:val="24"/>
    </w:rPr>
  </w:style>
  <w:style w:type="paragraph" w:styleId="Title">
    <w:name w:val="Title"/>
    <w:basedOn w:val="Normal"/>
    <w:qFormat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44" w:after="72"/>
      <w:jc w:val="center"/>
    </w:pPr>
    <w:rPr>
      <w:b/>
      <w:sz w:val="36"/>
    </w:rPr>
  </w:style>
  <w:style w:type="paragraph" w:styleId="Header">
    <w:name w:val="header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rFonts w:ascii="Times New Roman" w:hAnsi="Times New Roman"/>
      <w:sz w:val="24"/>
    </w:rPr>
  </w:style>
  <w:style w:type="paragraph" w:customStyle="1" w:styleId="HTMLCite1">
    <w:name w:val="HTML Cite1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HTMLCode1">
    <w:name w:val="HTML Code1"/>
    <w:basedOn w:val="Normal"/>
    <w:semiHidden/>
    <w:rsid w:val="00623E41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23E41"/>
    <w:pPr>
      <w:ind w:left="720"/>
    </w:pPr>
  </w:style>
  <w:style w:type="paragraph" w:styleId="ListParagraph">
    <w:name w:val="List Paragraph"/>
    <w:basedOn w:val="Normal"/>
    <w:uiPriority w:val="34"/>
    <w:qFormat/>
    <w:rsid w:val="005C0F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5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5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ation@modot.mo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DFB4-5A64-4567-B94F-E387F38E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647</Words>
  <Characters>3383</Characters>
  <Application>Microsoft Office Word</Application>
  <DocSecurity>0</DocSecurity>
  <Lines>58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frankd</dc:creator>
  <cp:lastModifiedBy>Daniel M. Smith</cp:lastModifiedBy>
  <cp:revision>13</cp:revision>
  <cp:lastPrinted>2009-11-17T19:54:00Z</cp:lastPrinted>
  <dcterms:created xsi:type="dcterms:W3CDTF">2011-01-14T15:06:00Z</dcterms:created>
  <dcterms:modified xsi:type="dcterms:W3CDTF">2025-05-01T17:36:00Z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