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1A689D8" w14:textId="5967D398" w:rsidR="00C554F4" w:rsidRPr="0090670F" w:rsidRDefault="00691858" w:rsidP="002662B4">
      <w:pPr>
        <w:spacing w:before="120"/>
        <w:rPr>
          <w:color w:val="FFFFFF" w:themeColor="background1"/>
        </w:rPr>
      </w:pPr>
      <w:r>
        <w:rPr>
          <w:noProof/>
          <w:color w:val="FFFFFF" w:themeColor="background1"/>
        </w:rPr>
        <mc:AlternateContent>
          <mc:Choice Requires="wps">
            <w:drawing>
              <wp:anchor distT="0" distB="0" distL="114300" distR="114300" simplePos="0" relativeHeight="251658752" behindDoc="1" locked="0" layoutInCell="1" allowOverlap="1" wp14:anchorId="11A68BF5" wp14:editId="11A68BF6">
                <wp:simplePos x="0" y="0"/>
                <wp:positionH relativeFrom="column">
                  <wp:posOffset>-57150</wp:posOffset>
                </wp:positionH>
                <wp:positionV relativeFrom="paragraph">
                  <wp:posOffset>26035</wp:posOffset>
                </wp:positionV>
                <wp:extent cx="5495925" cy="269240"/>
                <wp:effectExtent l="9525" t="6985" r="952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269240"/>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19762" id="Rectangle 3" o:spid="_x0000_s1026" style="position:absolute;margin-left:-4.5pt;margin-top:2.05pt;width:432.75pt;height:2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" fillcolor="black [3213]"/>
            </w:pict>
          </mc:Fallback>
        </mc:AlternateContent>
      </w:r>
      <w:r w:rsidR="00C554F4" w:rsidRPr="0090670F">
        <w:rPr>
          <w:color w:val="FFFFFF" w:themeColor="background1"/>
        </w:rPr>
        <w:t>Structu</w:t>
      </w:r>
      <w:r>
        <w:rPr>
          <w:color w:val="FFFFFF" w:themeColor="background1"/>
        </w:rPr>
        <w:t>ral Engineering Guidance</w:t>
      </w:r>
      <w:r w:rsidR="00C80378" w:rsidRPr="0090670F">
        <w:rPr>
          <w:color w:val="FFFFFF" w:themeColor="background1"/>
        </w:rPr>
        <w:tab/>
      </w:r>
      <w:r w:rsidR="00C80378" w:rsidRPr="0090670F">
        <w:rPr>
          <w:color w:val="FFFFFF" w:themeColor="background1"/>
        </w:rPr>
        <w:tab/>
      </w:r>
      <w:r w:rsidR="00C80378" w:rsidRPr="0090670F">
        <w:rPr>
          <w:color w:val="FFFFFF" w:themeColor="background1"/>
        </w:rPr>
        <w:tab/>
      </w:r>
      <w:r w:rsidR="00C80378" w:rsidRPr="0090670F">
        <w:rPr>
          <w:color w:val="FFFFFF" w:themeColor="background1"/>
        </w:rPr>
        <w:tab/>
      </w:r>
      <w:r w:rsidR="00C80378" w:rsidRPr="0090670F">
        <w:rPr>
          <w:color w:val="FFFFFF" w:themeColor="background1"/>
        </w:rPr>
        <w:tab/>
      </w:r>
      <w:r w:rsidR="00C80378" w:rsidRPr="0090670F">
        <w:rPr>
          <w:color w:val="FFFFFF" w:themeColor="background1"/>
        </w:rPr>
        <w:tab/>
        <w:t xml:space="preserve">No. </w:t>
      </w:r>
      <w:r w:rsidR="005C4A73">
        <w:rPr>
          <w:color w:val="FFFFFF" w:themeColor="background1"/>
        </w:rPr>
        <w:t>20</w:t>
      </w:r>
      <w:r w:rsidR="00E64DB8">
        <w:rPr>
          <w:color w:val="FFFFFF" w:themeColor="background1"/>
        </w:rPr>
        <w:t>-0</w:t>
      </w:r>
      <w:r w:rsidR="006F19ED">
        <w:rPr>
          <w:color w:val="FFFFFF" w:themeColor="background1"/>
        </w:rPr>
        <w:t>2</w:t>
      </w:r>
    </w:p>
    <w:p w14:paraId="11A689D9" w14:textId="77777777" w:rsidR="00720708" w:rsidRDefault="00720708" w:rsidP="002662B4">
      <w:pPr>
        <w:spacing w:before="120"/>
      </w:pPr>
    </w:p>
    <w:p w14:paraId="11A689DA" w14:textId="06311A42" w:rsidR="00F1208A" w:rsidRPr="00933760" w:rsidRDefault="00E64DB8" w:rsidP="002662B4">
      <w:pPr>
        <w:spacing w:before="120"/>
        <w:rPr>
          <w:sz w:val="20"/>
          <w:szCs w:val="20"/>
        </w:rPr>
      </w:pPr>
      <w:r>
        <w:rPr>
          <w:sz w:val="20"/>
          <w:szCs w:val="20"/>
        </w:rPr>
        <w:t xml:space="preserve">Date:  </w:t>
      </w:r>
      <w:r w:rsidR="00C5481C">
        <w:rPr>
          <w:sz w:val="20"/>
          <w:szCs w:val="20"/>
        </w:rPr>
        <w:t>October</w:t>
      </w:r>
      <w:r w:rsidR="00A01431">
        <w:rPr>
          <w:sz w:val="20"/>
          <w:szCs w:val="20"/>
        </w:rPr>
        <w:t xml:space="preserve"> </w:t>
      </w:r>
      <w:r w:rsidR="00C5481C">
        <w:rPr>
          <w:sz w:val="20"/>
          <w:szCs w:val="20"/>
        </w:rPr>
        <w:t>2</w:t>
      </w:r>
      <w:r w:rsidR="00470B42">
        <w:rPr>
          <w:sz w:val="20"/>
          <w:szCs w:val="20"/>
        </w:rPr>
        <w:t>0</w:t>
      </w:r>
      <w:r>
        <w:rPr>
          <w:sz w:val="20"/>
          <w:szCs w:val="20"/>
        </w:rPr>
        <w:t>, 20</w:t>
      </w:r>
      <w:r w:rsidR="004F30E3">
        <w:rPr>
          <w:sz w:val="20"/>
          <w:szCs w:val="20"/>
        </w:rPr>
        <w:t>20</w:t>
      </w:r>
    </w:p>
    <w:p w14:paraId="11A689DB" w14:textId="3AAA9C74" w:rsidR="006A550B" w:rsidRPr="00933760" w:rsidRDefault="00F1208A" w:rsidP="006A550B">
      <w:pPr>
        <w:spacing w:before="120" w:after="120"/>
        <w:ind w:left="1350" w:hanging="1350"/>
        <w:rPr>
          <w:sz w:val="20"/>
          <w:szCs w:val="20"/>
        </w:rPr>
      </w:pPr>
      <w:r w:rsidRPr="00933760">
        <w:rPr>
          <w:sz w:val="20"/>
          <w:szCs w:val="20"/>
        </w:rPr>
        <w:t xml:space="preserve">Distribution:  </w:t>
      </w:r>
      <w:r w:rsidR="004F30E3">
        <w:rPr>
          <w:sz w:val="20"/>
          <w:szCs w:val="20"/>
        </w:rPr>
        <w:t>All Engineering Resources</w:t>
      </w:r>
    </w:p>
    <w:p w14:paraId="11A689DD" w14:textId="5EFD8118" w:rsidR="00F1208A" w:rsidRPr="00933760" w:rsidRDefault="006A550B" w:rsidP="00EA7830">
      <w:pPr>
        <w:ind w:left="990" w:hanging="990"/>
        <w:rPr>
          <w:sz w:val="20"/>
          <w:szCs w:val="20"/>
        </w:rPr>
      </w:pPr>
      <w:r>
        <w:rPr>
          <w:sz w:val="20"/>
          <w:szCs w:val="20"/>
        </w:rPr>
        <w:t xml:space="preserve">SUBJECT:  </w:t>
      </w:r>
      <w:r w:rsidR="006F19ED">
        <w:rPr>
          <w:sz w:val="20"/>
          <w:szCs w:val="20"/>
        </w:rPr>
        <w:t>GALVANIZED BOLTED CONNECTION DESIGN REQUIREMENTS</w:t>
      </w:r>
    </w:p>
    <w:p w14:paraId="11A689DE" w14:textId="5E20C92E" w:rsidR="00F1208A" w:rsidRPr="00933760" w:rsidRDefault="00F1208A" w:rsidP="006A550B">
      <w:pPr>
        <w:spacing w:before="120" w:after="120"/>
        <w:ind w:left="936" w:hanging="936"/>
        <w:rPr>
          <w:sz w:val="20"/>
          <w:szCs w:val="20"/>
        </w:rPr>
      </w:pPr>
      <w:r w:rsidRPr="00933760">
        <w:rPr>
          <w:sz w:val="20"/>
          <w:szCs w:val="20"/>
        </w:rPr>
        <w:t xml:space="preserve">Contact:  </w:t>
      </w:r>
      <w:r w:rsidR="00F54E70">
        <w:rPr>
          <w:sz w:val="20"/>
          <w:szCs w:val="20"/>
        </w:rPr>
        <w:t>Darren Kemna</w:t>
      </w:r>
    </w:p>
    <w:p w14:paraId="11A689DF" w14:textId="675EBF0B" w:rsidR="00F1208A" w:rsidRPr="00933760" w:rsidRDefault="00F1208A" w:rsidP="002662B4">
      <w:pPr>
        <w:pBdr>
          <w:bottom w:val="single" w:sz="12" w:space="1" w:color="auto"/>
        </w:pBdr>
        <w:spacing w:before="120"/>
        <w:ind w:left="1278" w:hanging="1278"/>
        <w:rPr>
          <w:sz w:val="20"/>
          <w:szCs w:val="20"/>
        </w:rPr>
      </w:pPr>
      <w:r w:rsidRPr="00933760">
        <w:rPr>
          <w:sz w:val="20"/>
          <w:szCs w:val="20"/>
        </w:rPr>
        <w:t xml:space="preserve">EPG Status:  </w:t>
      </w:r>
      <w:r w:rsidR="006F19ED">
        <w:rPr>
          <w:sz w:val="20"/>
          <w:szCs w:val="20"/>
        </w:rPr>
        <w:t>Not Included</w:t>
      </w:r>
    </w:p>
    <w:p w14:paraId="11A689E0" w14:textId="7B877FA5" w:rsidR="005C007B" w:rsidRPr="00933760" w:rsidRDefault="005C007B" w:rsidP="002662B4">
      <w:pPr>
        <w:pBdr>
          <w:bottom w:val="single" w:sz="12" w:space="1" w:color="auto"/>
        </w:pBdr>
        <w:spacing w:before="120"/>
        <w:ind w:left="2106" w:hanging="2106"/>
        <w:rPr>
          <w:sz w:val="20"/>
          <w:szCs w:val="20"/>
        </w:rPr>
      </w:pPr>
      <w:r w:rsidRPr="00933760">
        <w:rPr>
          <w:sz w:val="20"/>
          <w:szCs w:val="20"/>
        </w:rPr>
        <w:t>St</w:t>
      </w:r>
      <w:r w:rsidR="00816DC6" w:rsidRPr="00933760">
        <w:rPr>
          <w:sz w:val="20"/>
          <w:szCs w:val="20"/>
        </w:rPr>
        <w:t>d.</w:t>
      </w:r>
      <w:r w:rsidRPr="00933760">
        <w:rPr>
          <w:sz w:val="20"/>
          <w:szCs w:val="20"/>
        </w:rPr>
        <w:t xml:space="preserve"> </w:t>
      </w:r>
      <w:r w:rsidR="00816DC6" w:rsidRPr="00933760">
        <w:rPr>
          <w:sz w:val="20"/>
          <w:szCs w:val="20"/>
        </w:rPr>
        <w:t>D</w:t>
      </w:r>
      <w:r w:rsidRPr="00933760">
        <w:rPr>
          <w:sz w:val="20"/>
          <w:szCs w:val="20"/>
        </w:rPr>
        <w:t>rawing Status:</w:t>
      </w:r>
      <w:r w:rsidR="00DE4BCC" w:rsidRPr="00933760">
        <w:rPr>
          <w:sz w:val="20"/>
          <w:szCs w:val="20"/>
        </w:rPr>
        <w:t xml:space="preserve">  </w:t>
      </w:r>
      <w:r w:rsidR="006F19ED">
        <w:rPr>
          <w:sz w:val="20"/>
          <w:szCs w:val="20"/>
        </w:rPr>
        <w:t>NA</w:t>
      </w:r>
    </w:p>
    <w:p w14:paraId="11A689E1" w14:textId="64E3D792" w:rsidR="00BA5BD6" w:rsidRPr="00933760" w:rsidRDefault="003F5BC2" w:rsidP="002662B4">
      <w:pPr>
        <w:pBdr>
          <w:bottom w:val="single" w:sz="12" w:space="1" w:color="auto"/>
        </w:pBdr>
        <w:spacing w:before="120"/>
        <w:ind w:left="1584" w:hanging="1584"/>
        <w:rPr>
          <w:sz w:val="20"/>
          <w:szCs w:val="20"/>
        </w:rPr>
      </w:pPr>
      <w:r>
        <w:rPr>
          <w:sz w:val="20"/>
          <w:szCs w:val="20"/>
        </w:rPr>
        <w:t xml:space="preserve">Effective Date:  </w:t>
      </w:r>
      <w:r w:rsidR="00267D55" w:rsidRPr="003F5BC2">
        <w:rPr>
          <w:sz w:val="20"/>
          <w:szCs w:val="20"/>
        </w:rPr>
        <w:t xml:space="preserve">Immediately </w:t>
      </w:r>
      <w:r w:rsidR="00A01431">
        <w:rPr>
          <w:sz w:val="20"/>
          <w:szCs w:val="20"/>
        </w:rPr>
        <w:t>f</w:t>
      </w:r>
      <w:r w:rsidR="00267D55" w:rsidRPr="003F5BC2">
        <w:rPr>
          <w:sz w:val="20"/>
          <w:szCs w:val="20"/>
        </w:rPr>
        <w:t xml:space="preserve">or Jobs </w:t>
      </w:r>
      <w:r w:rsidR="00FB2CD9">
        <w:rPr>
          <w:sz w:val="20"/>
          <w:szCs w:val="20"/>
        </w:rPr>
        <w:t xml:space="preserve">in </w:t>
      </w:r>
      <w:r w:rsidR="006F19ED">
        <w:rPr>
          <w:sz w:val="20"/>
          <w:szCs w:val="20"/>
        </w:rPr>
        <w:t>Design Phase</w:t>
      </w:r>
    </w:p>
    <w:p w14:paraId="11A689E2" w14:textId="4908D6A0" w:rsidR="005C007B" w:rsidRPr="00933760" w:rsidRDefault="00234922" w:rsidP="00C80F2D">
      <w:pPr>
        <w:pBdr>
          <w:bottom w:val="single" w:sz="12" w:space="1" w:color="auto"/>
        </w:pBdr>
        <w:spacing w:before="120"/>
        <w:ind w:left="1044" w:hanging="1044"/>
        <w:rPr>
          <w:sz w:val="20"/>
          <w:szCs w:val="20"/>
        </w:rPr>
      </w:pPr>
      <w:r w:rsidRPr="00933760">
        <w:rPr>
          <w:sz w:val="20"/>
          <w:szCs w:val="20"/>
        </w:rPr>
        <w:t>Expiration/Duration</w:t>
      </w:r>
      <w:r w:rsidR="005C007B" w:rsidRPr="00933760">
        <w:rPr>
          <w:sz w:val="20"/>
          <w:szCs w:val="20"/>
        </w:rPr>
        <w:t xml:space="preserve">: </w:t>
      </w:r>
      <w:r w:rsidR="00C87BF4">
        <w:rPr>
          <w:sz w:val="20"/>
          <w:szCs w:val="20"/>
        </w:rPr>
        <w:t xml:space="preserve"> </w:t>
      </w:r>
      <w:r w:rsidR="004F30E3">
        <w:rPr>
          <w:sz w:val="20"/>
          <w:szCs w:val="20"/>
        </w:rPr>
        <w:t>Active until Incorporated into EPG</w:t>
      </w:r>
      <w:r w:rsidR="006922FA">
        <w:rPr>
          <w:sz w:val="20"/>
          <w:szCs w:val="20"/>
        </w:rPr>
        <w:t xml:space="preserve"> and AASHTO LRFD 9</w:t>
      </w:r>
      <w:r w:rsidR="006922FA" w:rsidRPr="006922FA">
        <w:rPr>
          <w:sz w:val="20"/>
          <w:szCs w:val="20"/>
          <w:vertAlign w:val="superscript"/>
        </w:rPr>
        <w:t>th</w:t>
      </w:r>
      <w:r w:rsidR="006922FA">
        <w:rPr>
          <w:sz w:val="20"/>
          <w:szCs w:val="20"/>
        </w:rPr>
        <w:t xml:space="preserve"> Ed. Interims</w:t>
      </w:r>
    </w:p>
    <w:p w14:paraId="11A689E3" w14:textId="77777777" w:rsidR="00F1208A" w:rsidRDefault="00F1208A" w:rsidP="00F1208A">
      <w:pPr>
        <w:pBdr>
          <w:bottom w:val="single" w:sz="12" w:space="1" w:color="auto"/>
        </w:pBdr>
      </w:pPr>
    </w:p>
    <w:p w14:paraId="11A689EE" w14:textId="43D7F49A" w:rsidR="0031280E" w:rsidRPr="00295234" w:rsidRDefault="0031280E" w:rsidP="00901B8C">
      <w:pPr>
        <w:rPr>
          <w:color w:val="943634" w:themeColor="accent2" w:themeShade="BF"/>
          <w:sz w:val="20"/>
          <w:szCs w:val="20"/>
          <w:highlight w:val="yellow"/>
          <w:u w:val="single"/>
        </w:rPr>
      </w:pPr>
    </w:p>
    <w:p w14:paraId="11A689F5" w14:textId="77777777" w:rsidR="00295234" w:rsidRDefault="00295234" w:rsidP="00901B8C">
      <w:pPr>
        <w:rPr>
          <w:sz w:val="20"/>
          <w:szCs w:val="20"/>
          <w:highlight w:val="yellow"/>
          <w:u w:val="single"/>
        </w:rPr>
      </w:pPr>
    </w:p>
    <w:p w14:paraId="11A689F8" w14:textId="5DA0A657" w:rsidR="00901B8C" w:rsidRPr="00D145BC" w:rsidRDefault="00342683" w:rsidP="00A3696D">
      <w:pPr>
        <w:pStyle w:val="ListParagraph"/>
        <w:numPr>
          <w:ilvl w:val="0"/>
          <w:numId w:val="24"/>
        </w:numPr>
        <w:ind w:left="0"/>
        <w:rPr>
          <w:rFonts w:ascii="Tahoma" w:hAnsi="Tahoma" w:cs="Tahoma"/>
          <w:sz w:val="20"/>
          <w:szCs w:val="20"/>
          <w:highlight w:val="yellow"/>
          <w:u w:val="single"/>
        </w:rPr>
      </w:pPr>
      <w:r w:rsidRPr="00D145BC">
        <w:rPr>
          <w:rFonts w:ascii="Tahoma" w:hAnsi="Tahoma" w:cs="Tahoma"/>
          <w:sz w:val="20"/>
          <w:szCs w:val="20"/>
          <w:highlight w:val="yellow"/>
          <w:u w:val="single"/>
        </w:rPr>
        <w:t>Background</w:t>
      </w:r>
      <w:r w:rsidR="00161A82" w:rsidRPr="00D145BC">
        <w:rPr>
          <w:rFonts w:ascii="Tahoma" w:hAnsi="Tahoma" w:cs="Tahoma"/>
          <w:sz w:val="20"/>
          <w:szCs w:val="20"/>
          <w:highlight w:val="yellow"/>
          <w:u w:val="single"/>
        </w:rPr>
        <w:t xml:space="preserve"> and Purpose</w:t>
      </w:r>
      <w:r w:rsidR="00901B8C" w:rsidRPr="00D145BC">
        <w:rPr>
          <w:rFonts w:ascii="Tahoma" w:hAnsi="Tahoma" w:cs="Tahoma"/>
          <w:sz w:val="20"/>
          <w:szCs w:val="20"/>
          <w:highlight w:val="yellow"/>
          <w:u w:val="single"/>
        </w:rPr>
        <w:t>:</w:t>
      </w:r>
    </w:p>
    <w:p w14:paraId="11A689F9" w14:textId="77777777" w:rsidR="00353E8A" w:rsidRPr="00DF61A1" w:rsidRDefault="00353E8A" w:rsidP="00901B8C">
      <w:pPr>
        <w:rPr>
          <w:sz w:val="20"/>
          <w:szCs w:val="20"/>
          <w:u w:val="single"/>
        </w:rPr>
      </w:pPr>
    </w:p>
    <w:p w14:paraId="323E687D" w14:textId="6E5738BB" w:rsidR="00C37872" w:rsidRPr="00D145BC" w:rsidRDefault="006F19ED" w:rsidP="00161A82">
      <w:pPr>
        <w:rPr>
          <w:rFonts w:ascii="Tahoma" w:hAnsi="Tahoma" w:cs="Tahoma"/>
          <w:sz w:val="20"/>
          <w:szCs w:val="20"/>
        </w:rPr>
      </w:pPr>
      <w:r w:rsidRPr="00D145BC">
        <w:rPr>
          <w:rFonts w:ascii="Tahoma" w:hAnsi="Tahoma" w:cs="Tahoma"/>
          <w:sz w:val="20"/>
          <w:szCs w:val="20"/>
        </w:rPr>
        <w:t xml:space="preserve">The Engineering Policy Guidelines for Steel Superstructures, 751.14, is </w:t>
      </w:r>
      <w:r w:rsidR="00E6075F" w:rsidRPr="00D145BC">
        <w:rPr>
          <w:rFonts w:ascii="Tahoma" w:hAnsi="Tahoma" w:cs="Tahoma"/>
          <w:sz w:val="20"/>
          <w:szCs w:val="20"/>
        </w:rPr>
        <w:t>written</w:t>
      </w:r>
      <w:r w:rsidRPr="00D145BC">
        <w:rPr>
          <w:rFonts w:ascii="Tahoma" w:hAnsi="Tahoma" w:cs="Tahoma"/>
          <w:sz w:val="20"/>
          <w:szCs w:val="20"/>
        </w:rPr>
        <w:t xml:space="preserve"> </w:t>
      </w:r>
      <w:r w:rsidR="00E6075F" w:rsidRPr="00D145BC">
        <w:rPr>
          <w:rFonts w:ascii="Tahoma" w:hAnsi="Tahoma" w:cs="Tahoma"/>
          <w:sz w:val="20"/>
          <w:szCs w:val="20"/>
        </w:rPr>
        <w:t>for</w:t>
      </w:r>
      <w:r w:rsidRPr="00D145BC">
        <w:rPr>
          <w:rFonts w:ascii="Tahoma" w:hAnsi="Tahoma" w:cs="Tahoma"/>
          <w:sz w:val="20"/>
          <w:szCs w:val="20"/>
        </w:rPr>
        <w:t xml:space="preserve"> painted and weathering steel structures.  The </w:t>
      </w:r>
      <w:r w:rsidR="00A75686" w:rsidRPr="00D145BC">
        <w:rPr>
          <w:rFonts w:ascii="Tahoma" w:hAnsi="Tahoma" w:cs="Tahoma"/>
          <w:sz w:val="20"/>
          <w:szCs w:val="20"/>
        </w:rPr>
        <w:t>only</w:t>
      </w:r>
      <w:r w:rsidRPr="00D145BC">
        <w:rPr>
          <w:rFonts w:ascii="Tahoma" w:hAnsi="Tahoma" w:cs="Tahoma"/>
          <w:sz w:val="20"/>
          <w:szCs w:val="20"/>
        </w:rPr>
        <w:t xml:space="preserve"> guidance regarding the use of galvanized steel </w:t>
      </w:r>
      <w:r w:rsidR="00A75686" w:rsidRPr="00D145BC">
        <w:rPr>
          <w:rFonts w:ascii="Tahoma" w:hAnsi="Tahoma" w:cs="Tahoma"/>
          <w:sz w:val="20"/>
          <w:szCs w:val="20"/>
        </w:rPr>
        <w:t>is presented in section 751.14.5.8 and reads as follows:</w:t>
      </w:r>
    </w:p>
    <w:p w14:paraId="0AF3D59E" w14:textId="77777777" w:rsidR="00A75686" w:rsidRPr="00D145BC" w:rsidRDefault="00A75686" w:rsidP="006646FD">
      <w:pPr>
        <w:spacing w:before="100" w:beforeAutospacing="1" w:after="100" w:afterAutospacing="1"/>
        <w:ind w:left="720"/>
        <w:rPr>
          <w:sz w:val="20"/>
          <w:szCs w:val="20"/>
          <w:lang w:val="en"/>
        </w:rPr>
      </w:pPr>
      <w:r w:rsidRPr="00D145BC">
        <w:rPr>
          <w:sz w:val="20"/>
          <w:szCs w:val="20"/>
          <w:lang w:val="en"/>
        </w:rPr>
        <w:t xml:space="preserve">Galvanized non-weathering structural steel beams, girders, bracing and diaphragms may be used as required or allowed by alternate, on a case-by-case basis, with approval of the Structural Project Manager or Structural Liaison Engineer and the project core team. </w:t>
      </w:r>
    </w:p>
    <w:p w14:paraId="4756B7AF" w14:textId="105E3FB7" w:rsidR="00A75686" w:rsidRPr="00D145BC" w:rsidRDefault="00A75686" w:rsidP="006646FD">
      <w:pPr>
        <w:spacing w:before="100" w:beforeAutospacing="1" w:after="100" w:afterAutospacing="1"/>
        <w:ind w:left="720"/>
        <w:rPr>
          <w:sz w:val="20"/>
          <w:szCs w:val="20"/>
          <w:lang w:val="en"/>
        </w:rPr>
      </w:pPr>
      <w:r w:rsidRPr="00D145BC">
        <w:rPr>
          <w:sz w:val="20"/>
          <w:szCs w:val="20"/>
          <w:lang w:val="en"/>
        </w:rPr>
        <w:t>When galvanized structural steel is required, place note EPG 751.50 (A4a1.8.2a) on the plans. Do not use notes EPG 751.50 (A4a1.1 – A4a1.7). When galvanized structural steel is bid as an alternate, place notes EPG 751.50 (A4a1.8.1a, A4a1.8.1b, and A4a1.8.1c) on the plans under the applicable coating new steel notes EPG 751.50 (A4a1.1-A4a1.7).</w:t>
      </w:r>
    </w:p>
    <w:p w14:paraId="569AEE08" w14:textId="5968B60B" w:rsidR="00FC40DE" w:rsidRPr="00D145BC" w:rsidRDefault="006646FD" w:rsidP="00B349D8">
      <w:pPr>
        <w:spacing w:before="100" w:beforeAutospacing="1" w:after="100" w:afterAutospacing="1"/>
        <w:rPr>
          <w:rFonts w:ascii="Tahoma" w:hAnsi="Tahoma" w:cs="Tahoma"/>
          <w:sz w:val="20"/>
          <w:szCs w:val="20"/>
          <w:lang w:val="en"/>
        </w:rPr>
      </w:pPr>
      <w:r w:rsidRPr="00D145BC">
        <w:rPr>
          <w:rFonts w:ascii="Tahoma" w:hAnsi="Tahoma" w:cs="Tahoma"/>
          <w:sz w:val="20"/>
          <w:szCs w:val="20"/>
          <w:lang w:val="en"/>
        </w:rPr>
        <w:t xml:space="preserve">No mention is made of the design implications for bolted connections.  </w:t>
      </w:r>
      <w:r w:rsidR="000C64F8" w:rsidRPr="00D145BC">
        <w:rPr>
          <w:rFonts w:ascii="Tahoma" w:hAnsi="Tahoma" w:cs="Tahoma"/>
          <w:sz w:val="20"/>
          <w:szCs w:val="20"/>
          <w:lang w:val="en"/>
        </w:rPr>
        <w:t>All slip</w:t>
      </w:r>
      <w:r w:rsidR="000542BA" w:rsidRPr="00D145BC">
        <w:rPr>
          <w:rFonts w:ascii="Tahoma" w:hAnsi="Tahoma" w:cs="Tahoma"/>
          <w:sz w:val="20"/>
          <w:szCs w:val="20"/>
          <w:lang w:val="en"/>
        </w:rPr>
        <w:t>-</w:t>
      </w:r>
      <w:r w:rsidR="000C64F8" w:rsidRPr="00D145BC">
        <w:rPr>
          <w:rFonts w:ascii="Tahoma" w:hAnsi="Tahoma" w:cs="Tahoma"/>
          <w:sz w:val="20"/>
          <w:szCs w:val="20"/>
          <w:lang w:val="en"/>
        </w:rPr>
        <w:t>critical connections will see a reduced capacity and require special designs</w:t>
      </w:r>
      <w:r w:rsidR="000542BA" w:rsidRPr="00D145BC">
        <w:rPr>
          <w:rFonts w:ascii="Tahoma" w:hAnsi="Tahoma" w:cs="Tahoma"/>
          <w:sz w:val="20"/>
          <w:szCs w:val="20"/>
          <w:lang w:val="en"/>
        </w:rPr>
        <w:t xml:space="preserve"> when galvanization is specified</w:t>
      </w:r>
      <w:r w:rsidR="000C64F8" w:rsidRPr="00D145BC">
        <w:rPr>
          <w:rFonts w:ascii="Tahoma" w:hAnsi="Tahoma" w:cs="Tahoma"/>
          <w:sz w:val="20"/>
          <w:szCs w:val="20"/>
          <w:lang w:val="en"/>
        </w:rPr>
        <w:t xml:space="preserve">. </w:t>
      </w:r>
      <w:r w:rsidR="000C64F8" w:rsidRPr="009C58B0">
        <w:rPr>
          <w:rFonts w:ascii="Tahoma" w:hAnsi="Tahoma" w:cs="Tahoma"/>
          <w:sz w:val="20"/>
          <w:szCs w:val="20"/>
          <w:lang w:val="en"/>
        </w:rPr>
        <w:t xml:space="preserve"> </w:t>
      </w:r>
      <w:r w:rsidR="000542BA" w:rsidRPr="009C58B0">
        <w:rPr>
          <w:rFonts w:ascii="Tahoma" w:hAnsi="Tahoma" w:cs="Tahoma"/>
          <w:sz w:val="20"/>
          <w:szCs w:val="20"/>
          <w:lang w:val="en"/>
        </w:rPr>
        <w:t xml:space="preserve">All bridge connections </w:t>
      </w:r>
      <w:r w:rsidR="009C58B0" w:rsidRPr="009C58B0">
        <w:rPr>
          <w:rFonts w:ascii="Tahoma" w:hAnsi="Tahoma" w:cs="Tahoma"/>
          <w:sz w:val="20"/>
          <w:szCs w:val="20"/>
          <w:lang w:val="en"/>
        </w:rPr>
        <w:t>in primary members including girder splices, end diaphragms and intermediate diaphragms in curved structures</w:t>
      </w:r>
      <w:commentRangeStart w:id="1"/>
      <w:r w:rsidR="000C64F8" w:rsidRPr="009C58B0">
        <w:rPr>
          <w:rFonts w:ascii="Tahoma" w:hAnsi="Tahoma" w:cs="Tahoma"/>
          <w:sz w:val="20"/>
          <w:szCs w:val="20"/>
          <w:lang w:val="en"/>
        </w:rPr>
        <w:t xml:space="preserve"> </w:t>
      </w:r>
      <w:r w:rsidR="000542BA" w:rsidRPr="009C58B0">
        <w:rPr>
          <w:rFonts w:ascii="Tahoma" w:hAnsi="Tahoma" w:cs="Tahoma"/>
          <w:sz w:val="20"/>
          <w:szCs w:val="20"/>
          <w:lang w:val="en"/>
        </w:rPr>
        <w:t>shall be designed as slip-critical connections</w:t>
      </w:r>
      <w:r w:rsidR="009C58B0" w:rsidRPr="009C58B0">
        <w:rPr>
          <w:rFonts w:ascii="Tahoma" w:hAnsi="Tahoma" w:cs="Tahoma"/>
          <w:sz w:val="20"/>
          <w:szCs w:val="20"/>
          <w:lang w:val="en"/>
        </w:rPr>
        <w:t>.</w:t>
      </w:r>
      <w:r w:rsidR="000C64F8" w:rsidRPr="009C58B0">
        <w:rPr>
          <w:rFonts w:ascii="Tahoma" w:hAnsi="Tahoma" w:cs="Tahoma"/>
          <w:sz w:val="20"/>
          <w:szCs w:val="20"/>
          <w:lang w:val="en"/>
        </w:rPr>
        <w:t xml:space="preserve">  </w:t>
      </w:r>
      <w:commentRangeEnd w:id="1"/>
      <w:r w:rsidR="00AB0570" w:rsidRPr="009C58B0">
        <w:rPr>
          <w:rStyle w:val="CommentReference"/>
          <w:rFonts w:ascii="Tahoma" w:hAnsi="Tahoma" w:cs="Tahoma"/>
          <w:sz w:val="20"/>
          <w:szCs w:val="20"/>
        </w:rPr>
        <w:commentReference w:id="1"/>
      </w:r>
      <w:r w:rsidRPr="00D145BC">
        <w:rPr>
          <w:rFonts w:ascii="Tahoma" w:hAnsi="Tahoma" w:cs="Tahoma"/>
          <w:sz w:val="20"/>
          <w:szCs w:val="20"/>
          <w:lang w:val="en"/>
        </w:rPr>
        <w:t xml:space="preserve">This guidance </w:t>
      </w:r>
      <w:r w:rsidR="00AB0570" w:rsidRPr="00D145BC">
        <w:rPr>
          <w:rFonts w:ascii="Tahoma" w:hAnsi="Tahoma" w:cs="Tahoma"/>
          <w:sz w:val="20"/>
          <w:szCs w:val="20"/>
          <w:lang w:val="en"/>
        </w:rPr>
        <w:t>is to</w:t>
      </w:r>
      <w:r w:rsidRPr="00D145BC">
        <w:rPr>
          <w:rFonts w:ascii="Tahoma" w:hAnsi="Tahoma" w:cs="Tahoma"/>
          <w:sz w:val="20"/>
          <w:szCs w:val="20"/>
          <w:lang w:val="en"/>
        </w:rPr>
        <w:t xml:space="preserve"> alert designers to the necessary design changes required for bolted connection design.</w:t>
      </w:r>
    </w:p>
    <w:p w14:paraId="2EE02278" w14:textId="77777777" w:rsidR="0043277A" w:rsidRDefault="0043277A" w:rsidP="00901B8C">
      <w:pPr>
        <w:rPr>
          <w:sz w:val="20"/>
          <w:szCs w:val="20"/>
        </w:rPr>
      </w:pPr>
    </w:p>
    <w:p w14:paraId="11A68A62" w14:textId="3E6D29E3" w:rsidR="00901B8C" w:rsidRPr="00D145BC" w:rsidRDefault="00C50193" w:rsidP="00C76A28">
      <w:pPr>
        <w:pStyle w:val="ListParagraph"/>
        <w:numPr>
          <w:ilvl w:val="0"/>
          <w:numId w:val="24"/>
        </w:numPr>
        <w:ind w:left="0"/>
        <w:jc w:val="both"/>
        <w:rPr>
          <w:rFonts w:ascii="Tahoma" w:hAnsi="Tahoma" w:cs="Tahoma"/>
          <w:sz w:val="20"/>
          <w:szCs w:val="20"/>
          <w:highlight w:val="yellow"/>
          <w:u w:val="single"/>
        </w:rPr>
      </w:pPr>
      <w:r>
        <w:rPr>
          <w:rFonts w:ascii="Tahoma" w:hAnsi="Tahoma" w:cs="Tahoma"/>
          <w:sz w:val="20"/>
          <w:szCs w:val="20"/>
          <w:highlight w:val="yellow"/>
          <w:u w:val="single"/>
        </w:rPr>
        <w:t xml:space="preserve">LRFD </w:t>
      </w:r>
      <w:r w:rsidR="00124DDA">
        <w:rPr>
          <w:rFonts w:ascii="Tahoma" w:hAnsi="Tahoma" w:cs="Tahoma"/>
          <w:sz w:val="20"/>
          <w:szCs w:val="20"/>
          <w:highlight w:val="yellow"/>
          <w:u w:val="single"/>
        </w:rPr>
        <w:t xml:space="preserve">Design of </w:t>
      </w:r>
      <w:r w:rsidR="00AB0570" w:rsidRPr="00D145BC">
        <w:rPr>
          <w:rFonts w:ascii="Tahoma" w:hAnsi="Tahoma" w:cs="Tahoma"/>
          <w:sz w:val="20"/>
          <w:szCs w:val="20"/>
          <w:highlight w:val="yellow"/>
          <w:u w:val="single"/>
        </w:rPr>
        <w:t>Slip-Critical Connections</w:t>
      </w:r>
    </w:p>
    <w:p w14:paraId="27B8D50E" w14:textId="114E45CD" w:rsidR="00125F03" w:rsidRPr="00D145BC" w:rsidRDefault="00AB0570" w:rsidP="00594CC1">
      <w:pPr>
        <w:jc w:val="both"/>
        <w:rPr>
          <w:rFonts w:ascii="Tahoma" w:hAnsi="Tahoma" w:cs="Tahoma"/>
          <w:sz w:val="20"/>
          <w:szCs w:val="20"/>
        </w:rPr>
      </w:pPr>
      <w:r w:rsidRPr="00D145BC">
        <w:rPr>
          <w:rFonts w:ascii="Tahoma" w:hAnsi="Tahoma" w:cs="Tahoma"/>
          <w:sz w:val="20"/>
          <w:szCs w:val="20"/>
        </w:rPr>
        <w:t xml:space="preserve">For typical painted and weathering steel bridges the </w:t>
      </w:r>
      <w:r w:rsidR="00B63D03" w:rsidRPr="00D145BC">
        <w:rPr>
          <w:rFonts w:ascii="Tahoma" w:hAnsi="Tahoma" w:cs="Tahoma"/>
          <w:sz w:val="20"/>
          <w:szCs w:val="20"/>
        </w:rPr>
        <w:t>surfaces are typically blast-cleaned to</w:t>
      </w:r>
      <w:r w:rsidR="00CA4D0A" w:rsidRPr="00D145BC">
        <w:rPr>
          <w:rFonts w:ascii="Tahoma" w:hAnsi="Tahoma" w:cs="Tahoma"/>
          <w:sz w:val="20"/>
          <w:szCs w:val="20"/>
        </w:rPr>
        <w:t xml:space="preserve"> </w:t>
      </w:r>
      <w:r w:rsidR="00B63D03" w:rsidRPr="00D145BC">
        <w:rPr>
          <w:rFonts w:ascii="Tahoma" w:hAnsi="Tahoma" w:cs="Tahoma"/>
          <w:sz w:val="20"/>
          <w:szCs w:val="20"/>
        </w:rPr>
        <w:t>SSPC-SP 6 or better resulting in a Class B</w:t>
      </w:r>
      <w:r w:rsidR="00CA4D0A" w:rsidRPr="00D145BC">
        <w:rPr>
          <w:rFonts w:ascii="Tahoma" w:hAnsi="Tahoma" w:cs="Tahoma"/>
          <w:sz w:val="20"/>
          <w:szCs w:val="20"/>
        </w:rPr>
        <w:t xml:space="preserve"> Surface with a slip coefficient equal to 0.5.</w:t>
      </w:r>
      <w:r w:rsidR="00B63D03" w:rsidRPr="00D145BC">
        <w:rPr>
          <w:rFonts w:ascii="Tahoma" w:hAnsi="Tahoma" w:cs="Tahoma"/>
          <w:sz w:val="20"/>
          <w:szCs w:val="20"/>
        </w:rPr>
        <w:t xml:space="preserve"> </w:t>
      </w:r>
      <w:r w:rsidR="00CA4D0A" w:rsidRPr="00D145BC">
        <w:rPr>
          <w:rFonts w:ascii="Tahoma" w:hAnsi="Tahoma" w:cs="Tahoma"/>
          <w:sz w:val="20"/>
          <w:szCs w:val="20"/>
        </w:rPr>
        <w:t xml:space="preserve"> Galvanized surfaces are considered Class C with a slip coefficient of 0.3.  See AASHTO LRFD 6.13.2.8 and sec 1080.4.3</w:t>
      </w:r>
      <w:r w:rsidR="00E6075F" w:rsidRPr="00D145BC">
        <w:rPr>
          <w:rFonts w:ascii="Tahoma" w:hAnsi="Tahoma" w:cs="Tahoma"/>
          <w:sz w:val="20"/>
          <w:szCs w:val="20"/>
        </w:rPr>
        <w:t xml:space="preserve"> for reference</w:t>
      </w:r>
      <w:r w:rsidR="00CA4D0A" w:rsidRPr="00D145BC">
        <w:rPr>
          <w:rFonts w:ascii="Tahoma" w:hAnsi="Tahoma" w:cs="Tahoma"/>
          <w:sz w:val="20"/>
          <w:szCs w:val="20"/>
        </w:rPr>
        <w:t xml:space="preserve">. </w:t>
      </w:r>
      <w:r w:rsidR="00E6075F" w:rsidRPr="00D145BC">
        <w:rPr>
          <w:rFonts w:ascii="Tahoma" w:hAnsi="Tahoma" w:cs="Tahoma"/>
          <w:sz w:val="20"/>
          <w:szCs w:val="20"/>
        </w:rPr>
        <w:t>The nominal slip resistance is currently determined by the following equation.</w:t>
      </w:r>
    </w:p>
    <w:p w14:paraId="02D87336" w14:textId="77777777" w:rsidR="001479DF" w:rsidRDefault="001479DF" w:rsidP="00594CC1">
      <w:pPr>
        <w:jc w:val="both"/>
        <w:rPr>
          <w:sz w:val="20"/>
          <w:szCs w:val="20"/>
        </w:rPr>
      </w:pPr>
    </w:p>
    <w:p w14:paraId="0425B09F" w14:textId="0AB1995B" w:rsidR="00B349D8" w:rsidRPr="001479DF" w:rsidRDefault="00E6075F" w:rsidP="00E6075F">
      <w:pPr>
        <w:spacing w:before="60" w:after="60"/>
        <w:ind w:right="75"/>
        <w:rPr>
          <w:rFonts w:ascii="Tahoma" w:hAnsi="Tahoma" w:cs="Tahoma"/>
          <w:sz w:val="20"/>
          <w:szCs w:val="20"/>
        </w:rPr>
      </w:pPr>
      <w:r w:rsidRPr="001479DF">
        <w:rPr>
          <w:rFonts w:ascii="Tahoma" w:hAnsi="Tahoma" w:cs="Tahoma"/>
          <w:i/>
          <w:sz w:val="20"/>
          <w:szCs w:val="20"/>
        </w:rPr>
        <w:t>R</w:t>
      </w:r>
      <w:r w:rsidRPr="001479DF">
        <w:rPr>
          <w:rFonts w:ascii="Tahoma" w:hAnsi="Tahoma" w:cs="Tahoma"/>
          <w:i/>
          <w:sz w:val="20"/>
          <w:szCs w:val="20"/>
          <w:vertAlign w:val="subscript"/>
        </w:rPr>
        <w:t>n</w:t>
      </w:r>
      <w:r w:rsidRPr="001479DF">
        <w:rPr>
          <w:rFonts w:ascii="Tahoma" w:hAnsi="Tahoma" w:cs="Tahoma"/>
          <w:i/>
          <w:sz w:val="20"/>
          <w:szCs w:val="20"/>
        </w:rPr>
        <w:t xml:space="preserve"> = K</w:t>
      </w:r>
      <w:r w:rsidRPr="001479DF">
        <w:rPr>
          <w:rFonts w:ascii="Tahoma" w:hAnsi="Tahoma" w:cs="Tahoma"/>
          <w:i/>
          <w:sz w:val="20"/>
          <w:szCs w:val="20"/>
          <w:vertAlign w:val="subscript"/>
        </w:rPr>
        <w:t>h</w:t>
      </w:r>
      <w:r w:rsidRPr="001479DF">
        <w:rPr>
          <w:rFonts w:ascii="Tahoma" w:hAnsi="Tahoma" w:cs="Tahoma"/>
          <w:i/>
          <w:sz w:val="20"/>
          <w:szCs w:val="20"/>
        </w:rPr>
        <w:t>K</w:t>
      </w:r>
      <w:r w:rsidRPr="001479DF">
        <w:rPr>
          <w:rFonts w:ascii="Tahoma" w:hAnsi="Tahoma" w:cs="Tahoma"/>
          <w:i/>
          <w:sz w:val="20"/>
          <w:szCs w:val="20"/>
          <w:vertAlign w:val="subscript"/>
        </w:rPr>
        <w:t>s</w:t>
      </w:r>
      <w:r w:rsidRPr="001479DF">
        <w:rPr>
          <w:rFonts w:ascii="Tahoma" w:hAnsi="Tahoma" w:cs="Tahoma"/>
          <w:i/>
          <w:sz w:val="20"/>
          <w:szCs w:val="20"/>
        </w:rPr>
        <w:t>N</w:t>
      </w:r>
      <w:r w:rsidRPr="001479DF">
        <w:rPr>
          <w:rFonts w:ascii="Tahoma" w:hAnsi="Tahoma" w:cs="Tahoma"/>
          <w:i/>
          <w:sz w:val="20"/>
          <w:szCs w:val="20"/>
          <w:vertAlign w:val="subscript"/>
        </w:rPr>
        <w:t>s</w:t>
      </w:r>
      <w:r w:rsidRPr="001479DF">
        <w:rPr>
          <w:rFonts w:ascii="Tahoma" w:hAnsi="Tahoma" w:cs="Tahoma"/>
          <w:i/>
          <w:sz w:val="20"/>
          <w:szCs w:val="20"/>
        </w:rPr>
        <w:t>P</w:t>
      </w:r>
      <w:r w:rsidRPr="001479DF">
        <w:rPr>
          <w:rFonts w:ascii="Tahoma" w:hAnsi="Tahoma" w:cs="Tahoma"/>
          <w:i/>
          <w:sz w:val="20"/>
          <w:szCs w:val="20"/>
          <w:vertAlign w:val="subscript"/>
        </w:rPr>
        <w:t>t</w:t>
      </w:r>
      <w:r w:rsidR="001479DF" w:rsidRPr="001479DF">
        <w:rPr>
          <w:rFonts w:ascii="Tahoma" w:hAnsi="Tahoma" w:cs="Tahoma"/>
          <w:sz w:val="20"/>
          <w:szCs w:val="20"/>
        </w:rPr>
        <w:tab/>
      </w:r>
      <w:r w:rsidR="001479DF" w:rsidRPr="001479DF">
        <w:rPr>
          <w:rFonts w:ascii="Tahoma" w:hAnsi="Tahoma" w:cs="Tahoma"/>
          <w:sz w:val="20"/>
          <w:szCs w:val="20"/>
        </w:rPr>
        <w:tab/>
      </w:r>
      <w:r w:rsidR="001479DF" w:rsidRPr="001479DF">
        <w:rPr>
          <w:rFonts w:ascii="Tahoma" w:hAnsi="Tahoma" w:cs="Tahoma"/>
          <w:sz w:val="20"/>
          <w:szCs w:val="20"/>
        </w:rPr>
        <w:tab/>
      </w:r>
      <w:r w:rsidR="001479DF" w:rsidRPr="001479DF">
        <w:rPr>
          <w:rFonts w:ascii="Tahoma" w:hAnsi="Tahoma" w:cs="Tahoma"/>
          <w:sz w:val="20"/>
          <w:szCs w:val="20"/>
        </w:rPr>
        <w:tab/>
      </w:r>
      <w:r w:rsidR="001479DF" w:rsidRPr="001479DF">
        <w:rPr>
          <w:rFonts w:ascii="Tahoma" w:hAnsi="Tahoma" w:cs="Tahoma"/>
          <w:sz w:val="20"/>
          <w:szCs w:val="20"/>
        </w:rPr>
        <w:tab/>
      </w:r>
      <w:r w:rsidR="001479DF" w:rsidRPr="001479DF">
        <w:rPr>
          <w:rFonts w:ascii="Tahoma" w:hAnsi="Tahoma" w:cs="Tahoma"/>
          <w:sz w:val="20"/>
          <w:szCs w:val="20"/>
        </w:rPr>
        <w:tab/>
        <w:t>LRFD</w:t>
      </w:r>
      <w:r w:rsidR="001479DF" w:rsidRPr="001479DF">
        <w:rPr>
          <w:rFonts w:ascii="Tahoma" w:hAnsi="Tahoma" w:cs="Tahoma"/>
          <w:sz w:val="20"/>
          <w:szCs w:val="20"/>
          <w:vertAlign w:val="subscript"/>
        </w:rPr>
        <w:t xml:space="preserve"> </w:t>
      </w:r>
      <w:r w:rsidR="001479DF" w:rsidRPr="001479DF">
        <w:rPr>
          <w:rFonts w:ascii="Tahoma" w:hAnsi="Tahoma" w:cs="Tahoma"/>
          <w:sz w:val="20"/>
          <w:szCs w:val="20"/>
        </w:rPr>
        <w:t>eq. 6.13.2.8-1</w:t>
      </w:r>
    </w:p>
    <w:p w14:paraId="258F0660" w14:textId="5E748E4D" w:rsidR="00B349D8" w:rsidRDefault="00B349D8" w:rsidP="00B349D8">
      <w:pPr>
        <w:spacing w:before="60" w:after="60"/>
        <w:ind w:left="75" w:right="75"/>
        <w:rPr>
          <w:rFonts w:ascii="Tahoma" w:hAnsi="Tahoma" w:cs="Tahoma"/>
          <w:sz w:val="20"/>
          <w:szCs w:val="20"/>
        </w:rPr>
      </w:pPr>
      <w:bookmarkStart w:id="2" w:name="ch06_eq6_13_2_8-1"/>
      <w:bookmarkStart w:id="3" w:name="ch06_p5016"/>
      <w:bookmarkEnd w:id="2"/>
      <w:bookmarkEnd w:id="3"/>
      <w:r w:rsidRPr="001479DF">
        <w:rPr>
          <w:rFonts w:ascii="Tahoma" w:hAnsi="Tahoma" w:cs="Tahoma"/>
          <w:sz w:val="20"/>
          <w:szCs w:val="20"/>
        </w:rPr>
        <w:t>where:</w:t>
      </w:r>
    </w:p>
    <w:p w14:paraId="388402CE" w14:textId="155379D5" w:rsidR="00D145BC" w:rsidRDefault="00D145BC" w:rsidP="00B349D8">
      <w:pPr>
        <w:spacing w:before="60" w:after="60"/>
        <w:ind w:left="75" w:right="75"/>
        <w:rPr>
          <w:rFonts w:ascii="Tahoma" w:hAnsi="Tahoma" w:cs="Tahoma"/>
          <w:sz w:val="20"/>
          <w:szCs w:val="20"/>
        </w:rPr>
      </w:pPr>
      <w:r w:rsidRPr="00D145BC">
        <w:rPr>
          <w:rFonts w:ascii="Tahoma" w:hAnsi="Tahoma" w:cs="Tahoma"/>
          <w:i/>
          <w:sz w:val="20"/>
          <w:szCs w:val="20"/>
        </w:rPr>
        <w:t>N</w:t>
      </w:r>
      <w:r w:rsidRPr="00D145BC">
        <w:rPr>
          <w:rFonts w:ascii="Tahoma" w:hAnsi="Tahoma" w:cs="Tahoma"/>
          <w:i/>
          <w:sz w:val="20"/>
          <w:szCs w:val="20"/>
          <w:vertAlign w:val="subscript"/>
        </w:rPr>
        <w:t>s</w:t>
      </w:r>
      <w:r>
        <w:rPr>
          <w:rFonts w:ascii="Tahoma" w:hAnsi="Tahoma" w:cs="Tahoma"/>
          <w:sz w:val="20"/>
          <w:szCs w:val="20"/>
        </w:rPr>
        <w:t xml:space="preserve"> = </w:t>
      </w:r>
      <w:r w:rsidRPr="001479DF">
        <w:rPr>
          <w:rFonts w:ascii="Tahoma" w:hAnsi="Tahoma" w:cs="Tahoma"/>
          <w:sz w:val="20"/>
          <w:szCs w:val="20"/>
        </w:rPr>
        <w:t>number of slip planes per bolt</w:t>
      </w:r>
    </w:p>
    <w:p w14:paraId="3E75A10B" w14:textId="1CE63CDE" w:rsidR="00D145BC" w:rsidRDefault="00D145BC" w:rsidP="00B349D8">
      <w:pPr>
        <w:spacing w:before="60" w:after="60"/>
        <w:ind w:left="75" w:right="75"/>
        <w:rPr>
          <w:rFonts w:ascii="Tahoma" w:hAnsi="Tahoma" w:cs="Tahoma"/>
          <w:sz w:val="20"/>
          <w:szCs w:val="20"/>
        </w:rPr>
      </w:pPr>
      <w:r w:rsidRPr="00D145BC">
        <w:rPr>
          <w:rFonts w:ascii="Tahoma" w:hAnsi="Tahoma" w:cs="Tahoma"/>
          <w:i/>
          <w:sz w:val="20"/>
          <w:szCs w:val="20"/>
        </w:rPr>
        <w:t>P</w:t>
      </w:r>
      <w:r w:rsidRPr="00D145BC">
        <w:rPr>
          <w:rFonts w:ascii="Tahoma" w:hAnsi="Tahoma" w:cs="Tahoma"/>
          <w:i/>
          <w:sz w:val="20"/>
          <w:szCs w:val="20"/>
          <w:vertAlign w:val="subscript"/>
        </w:rPr>
        <w:t>t</w:t>
      </w:r>
      <w:r>
        <w:rPr>
          <w:rFonts w:ascii="Tahoma" w:hAnsi="Tahoma" w:cs="Tahoma"/>
          <w:sz w:val="20"/>
          <w:szCs w:val="20"/>
        </w:rPr>
        <w:t xml:space="preserve"> = </w:t>
      </w:r>
      <w:r w:rsidRPr="001479DF">
        <w:rPr>
          <w:rFonts w:ascii="Tahoma" w:hAnsi="Tahoma" w:cs="Tahoma"/>
          <w:sz w:val="20"/>
          <w:szCs w:val="20"/>
        </w:rPr>
        <w:t xml:space="preserve">minimum required bolt tension specified in LRFD </w:t>
      </w:r>
      <w:r w:rsidRPr="00722B9E">
        <w:rPr>
          <w:rFonts w:ascii="Tahoma" w:hAnsi="Tahoma" w:cs="Tahoma"/>
          <w:sz w:val="20"/>
          <w:szCs w:val="20"/>
        </w:rPr>
        <w:t>Table 6.13.2.8-1</w:t>
      </w:r>
      <w:r w:rsidRPr="001479DF">
        <w:rPr>
          <w:rFonts w:ascii="Tahoma" w:hAnsi="Tahoma" w:cs="Tahoma"/>
          <w:sz w:val="20"/>
          <w:szCs w:val="20"/>
        </w:rPr>
        <w:t xml:space="preserve"> (kip)</w:t>
      </w:r>
    </w:p>
    <w:p w14:paraId="12D8BDC9" w14:textId="413D7C67" w:rsidR="00D145BC" w:rsidRDefault="00D145BC" w:rsidP="00B349D8">
      <w:pPr>
        <w:spacing w:before="60" w:after="60"/>
        <w:ind w:left="75" w:right="75"/>
        <w:rPr>
          <w:rFonts w:ascii="Tahoma" w:hAnsi="Tahoma" w:cs="Tahoma"/>
          <w:sz w:val="20"/>
          <w:szCs w:val="20"/>
        </w:rPr>
      </w:pPr>
      <w:r w:rsidRPr="001479DF">
        <w:rPr>
          <w:rStyle w:val="italic2"/>
          <w:rFonts w:ascii="Tahoma" w:hAnsi="Tahoma" w:cs="Tahoma"/>
          <w:sz w:val="20"/>
          <w:szCs w:val="20"/>
        </w:rPr>
        <w:t>K</w:t>
      </w:r>
      <w:r w:rsidRPr="001479DF">
        <w:rPr>
          <w:rStyle w:val="italic2"/>
          <w:rFonts w:ascii="Tahoma" w:hAnsi="Tahoma" w:cs="Tahoma"/>
          <w:sz w:val="20"/>
          <w:szCs w:val="20"/>
          <w:vertAlign w:val="subscript"/>
        </w:rPr>
        <w:t>h</w:t>
      </w:r>
      <w:r w:rsidRPr="001479DF">
        <w:rPr>
          <w:rFonts w:ascii="Tahoma" w:hAnsi="Tahoma" w:cs="Tahoma"/>
          <w:sz w:val="20"/>
          <w:szCs w:val="20"/>
        </w:rPr>
        <w:t xml:space="preserve"> </w:t>
      </w:r>
      <w:r>
        <w:rPr>
          <w:rFonts w:ascii="Tahoma" w:hAnsi="Tahoma" w:cs="Tahoma"/>
          <w:sz w:val="20"/>
          <w:szCs w:val="20"/>
        </w:rPr>
        <w:t xml:space="preserve">= </w:t>
      </w:r>
      <w:r w:rsidRPr="001479DF">
        <w:rPr>
          <w:rFonts w:ascii="Tahoma" w:hAnsi="Tahoma" w:cs="Tahoma"/>
          <w:sz w:val="20"/>
          <w:szCs w:val="20"/>
        </w:rPr>
        <w:t xml:space="preserve">hole size factor specified in LRFD </w:t>
      </w:r>
      <w:r w:rsidRPr="00722B9E">
        <w:rPr>
          <w:rFonts w:ascii="Tahoma" w:hAnsi="Tahoma" w:cs="Tahoma"/>
          <w:sz w:val="20"/>
          <w:szCs w:val="20"/>
        </w:rPr>
        <w:t>Table 6.13.2.8-2</w:t>
      </w:r>
    </w:p>
    <w:p w14:paraId="689173A9" w14:textId="1F8E4B10" w:rsidR="00D145BC" w:rsidRDefault="00D145BC" w:rsidP="00B349D8">
      <w:pPr>
        <w:spacing w:before="60" w:after="60"/>
        <w:ind w:left="75" w:right="75"/>
        <w:rPr>
          <w:rFonts w:ascii="Tahoma" w:hAnsi="Tahoma" w:cs="Tahoma"/>
          <w:sz w:val="20"/>
          <w:szCs w:val="20"/>
        </w:rPr>
      </w:pPr>
      <w:r w:rsidRPr="001479DF">
        <w:rPr>
          <w:rStyle w:val="italic2"/>
          <w:rFonts w:ascii="Tahoma" w:hAnsi="Tahoma" w:cs="Tahoma"/>
          <w:sz w:val="20"/>
          <w:szCs w:val="20"/>
        </w:rPr>
        <w:t>K</w:t>
      </w:r>
      <w:r w:rsidRPr="001479DF">
        <w:rPr>
          <w:rStyle w:val="italic2"/>
          <w:rFonts w:ascii="Tahoma" w:hAnsi="Tahoma" w:cs="Tahoma"/>
          <w:sz w:val="20"/>
          <w:szCs w:val="20"/>
          <w:vertAlign w:val="subscript"/>
        </w:rPr>
        <w:t>s</w:t>
      </w:r>
      <w:r w:rsidRPr="001479DF">
        <w:rPr>
          <w:rFonts w:ascii="Tahoma" w:hAnsi="Tahoma" w:cs="Tahoma"/>
          <w:sz w:val="20"/>
          <w:szCs w:val="20"/>
        </w:rPr>
        <w:t xml:space="preserve"> </w:t>
      </w:r>
      <w:r>
        <w:rPr>
          <w:rFonts w:ascii="Tahoma" w:hAnsi="Tahoma" w:cs="Tahoma"/>
          <w:sz w:val="20"/>
          <w:szCs w:val="20"/>
        </w:rPr>
        <w:t xml:space="preserve">= </w:t>
      </w:r>
      <w:r w:rsidRPr="001479DF">
        <w:rPr>
          <w:rFonts w:ascii="Tahoma" w:hAnsi="Tahoma" w:cs="Tahoma"/>
          <w:sz w:val="20"/>
          <w:szCs w:val="20"/>
        </w:rPr>
        <w:t xml:space="preserve">surface condition factor specified in LRFD </w:t>
      </w:r>
      <w:r w:rsidRPr="00722B9E">
        <w:rPr>
          <w:rFonts w:ascii="Tahoma" w:hAnsi="Tahoma" w:cs="Tahoma"/>
          <w:sz w:val="20"/>
          <w:szCs w:val="20"/>
        </w:rPr>
        <w:t>Table 6.13.2.8-3</w:t>
      </w:r>
      <w:r w:rsidR="00402FFF">
        <w:rPr>
          <w:rFonts w:ascii="Tahoma" w:hAnsi="Tahoma" w:cs="Tahoma"/>
          <w:sz w:val="20"/>
          <w:szCs w:val="20"/>
        </w:rPr>
        <w:t xml:space="preserve"> (Class B = 0.5, Class C = 0.3)</w:t>
      </w:r>
    </w:p>
    <w:p w14:paraId="3EE869B4" w14:textId="422E3095" w:rsidR="00E71628" w:rsidRDefault="00402FFF" w:rsidP="00E71628">
      <w:pPr>
        <w:spacing w:before="100" w:beforeAutospacing="1" w:after="100" w:afterAutospacing="1"/>
        <w:ind w:left="60"/>
        <w:rPr>
          <w:rFonts w:ascii="Tahoma" w:hAnsi="Tahoma" w:cs="Tahoma"/>
          <w:b/>
          <w:sz w:val="20"/>
          <w:szCs w:val="20"/>
        </w:rPr>
      </w:pPr>
      <w:r>
        <w:rPr>
          <w:rFonts w:ascii="Tahoma" w:hAnsi="Tahoma" w:cs="Tahoma"/>
          <w:sz w:val="20"/>
          <w:szCs w:val="20"/>
        </w:rPr>
        <w:lastRenderedPageBreak/>
        <w:t>In future</w:t>
      </w:r>
      <w:r w:rsidR="001479DF" w:rsidRPr="00D145BC">
        <w:rPr>
          <w:rFonts w:ascii="Tahoma" w:hAnsi="Tahoma" w:cs="Tahoma"/>
          <w:sz w:val="20"/>
          <w:szCs w:val="20"/>
        </w:rPr>
        <w:t xml:space="preserve"> </w:t>
      </w:r>
      <w:r w:rsidR="009C58B0">
        <w:rPr>
          <w:rFonts w:ascii="Tahoma" w:hAnsi="Tahoma" w:cs="Tahoma"/>
          <w:sz w:val="20"/>
          <w:szCs w:val="20"/>
        </w:rPr>
        <w:t>interims</w:t>
      </w:r>
      <w:r w:rsidR="001479DF" w:rsidRPr="00D145BC">
        <w:rPr>
          <w:rFonts w:ascii="Tahoma" w:hAnsi="Tahoma" w:cs="Tahoma"/>
          <w:sz w:val="20"/>
          <w:szCs w:val="20"/>
        </w:rPr>
        <w:t xml:space="preserve"> of the</w:t>
      </w:r>
      <w:r w:rsidR="009C58B0">
        <w:rPr>
          <w:rFonts w:ascii="Tahoma" w:hAnsi="Tahoma" w:cs="Tahoma"/>
          <w:sz w:val="20"/>
          <w:szCs w:val="20"/>
        </w:rPr>
        <w:t xml:space="preserve"> 9</w:t>
      </w:r>
      <w:r w:rsidR="009C58B0" w:rsidRPr="009C58B0">
        <w:rPr>
          <w:rFonts w:ascii="Tahoma" w:hAnsi="Tahoma" w:cs="Tahoma"/>
          <w:sz w:val="20"/>
          <w:szCs w:val="20"/>
          <w:vertAlign w:val="superscript"/>
        </w:rPr>
        <w:t>th</w:t>
      </w:r>
      <w:r w:rsidR="009C58B0">
        <w:rPr>
          <w:rFonts w:ascii="Tahoma" w:hAnsi="Tahoma" w:cs="Tahoma"/>
          <w:sz w:val="20"/>
          <w:szCs w:val="20"/>
        </w:rPr>
        <w:t xml:space="preserve"> edition of the</w:t>
      </w:r>
      <w:r w:rsidR="001479DF" w:rsidRPr="00D145BC">
        <w:rPr>
          <w:rFonts w:ascii="Tahoma" w:hAnsi="Tahoma" w:cs="Tahoma"/>
          <w:sz w:val="20"/>
          <w:szCs w:val="20"/>
        </w:rPr>
        <w:t xml:space="preserve"> AASHTO bridge code</w:t>
      </w:r>
      <w:r w:rsidR="009C58B0">
        <w:rPr>
          <w:rFonts w:ascii="Tahoma" w:hAnsi="Tahoma" w:cs="Tahoma"/>
          <w:sz w:val="20"/>
          <w:szCs w:val="20"/>
        </w:rPr>
        <w:t xml:space="preserve"> </w:t>
      </w:r>
      <w:r>
        <w:rPr>
          <w:rFonts w:ascii="Tahoma" w:hAnsi="Tahoma" w:cs="Tahoma"/>
          <w:sz w:val="20"/>
          <w:szCs w:val="20"/>
        </w:rPr>
        <w:t>a factor</w:t>
      </w:r>
      <w:r w:rsidR="004F477F">
        <w:rPr>
          <w:rFonts w:ascii="Tahoma" w:hAnsi="Tahoma" w:cs="Tahoma"/>
          <w:sz w:val="20"/>
          <w:szCs w:val="20"/>
        </w:rPr>
        <w:t>, K</w:t>
      </w:r>
      <w:r w:rsidR="004F477F" w:rsidRPr="004F477F">
        <w:rPr>
          <w:rFonts w:ascii="Tahoma" w:hAnsi="Tahoma" w:cs="Tahoma"/>
          <w:sz w:val="20"/>
          <w:szCs w:val="20"/>
          <w:vertAlign w:val="subscript"/>
        </w:rPr>
        <w:t>c</w:t>
      </w:r>
      <w:r w:rsidR="004F477F">
        <w:rPr>
          <w:rFonts w:ascii="Tahoma" w:hAnsi="Tahoma" w:cs="Tahoma"/>
          <w:sz w:val="20"/>
          <w:szCs w:val="20"/>
        </w:rPr>
        <w:t>,</w:t>
      </w:r>
      <w:r>
        <w:rPr>
          <w:rFonts w:ascii="Tahoma" w:hAnsi="Tahoma" w:cs="Tahoma"/>
          <w:sz w:val="20"/>
          <w:szCs w:val="20"/>
        </w:rPr>
        <w:t xml:space="preserve"> is being added to the above equation resulting in a further reduced slip resistance for galvanized connections.</w:t>
      </w:r>
      <w:r w:rsidR="004F477F">
        <w:rPr>
          <w:rFonts w:ascii="Tahoma" w:hAnsi="Tahoma" w:cs="Tahoma"/>
          <w:sz w:val="20"/>
          <w:szCs w:val="20"/>
        </w:rPr>
        <w:t xml:space="preserve">  </w:t>
      </w:r>
      <w:r w:rsidR="004F477F" w:rsidRPr="004F477F">
        <w:rPr>
          <w:rFonts w:ascii="Tahoma" w:hAnsi="Tahoma" w:cs="Tahoma"/>
          <w:b/>
          <w:sz w:val="20"/>
          <w:szCs w:val="20"/>
        </w:rPr>
        <w:t>This factor shall be included with LRFD Eq. 6.13.2.8-1</w:t>
      </w:r>
      <w:r w:rsidR="004F477F">
        <w:rPr>
          <w:rFonts w:ascii="Tahoma" w:hAnsi="Tahoma" w:cs="Tahoma"/>
          <w:b/>
          <w:sz w:val="20"/>
          <w:szCs w:val="20"/>
        </w:rPr>
        <w:t xml:space="preserve">.  </w:t>
      </w:r>
      <w:r w:rsidR="00E71628">
        <w:rPr>
          <w:rFonts w:ascii="Tahoma" w:hAnsi="Tahoma" w:cs="Tahoma"/>
          <w:b/>
          <w:sz w:val="20"/>
          <w:szCs w:val="20"/>
        </w:rPr>
        <w:t>Use the following modified equation:</w:t>
      </w:r>
    </w:p>
    <w:p w14:paraId="5F068758" w14:textId="29878364" w:rsidR="00E71628" w:rsidRPr="00E71628" w:rsidRDefault="00E71628" w:rsidP="00E71628">
      <w:pPr>
        <w:spacing w:before="60" w:after="60"/>
        <w:ind w:right="75"/>
        <w:rPr>
          <w:rFonts w:ascii="Tahoma" w:hAnsi="Tahoma" w:cs="Tahoma"/>
          <w:b/>
          <w:sz w:val="20"/>
          <w:szCs w:val="20"/>
        </w:rPr>
      </w:pPr>
      <w:r w:rsidRPr="00E71628">
        <w:rPr>
          <w:rFonts w:ascii="Tahoma" w:hAnsi="Tahoma" w:cs="Tahoma"/>
          <w:b/>
          <w:i/>
          <w:sz w:val="20"/>
          <w:szCs w:val="20"/>
        </w:rPr>
        <w:t>R</w:t>
      </w:r>
      <w:r w:rsidRPr="00E71628">
        <w:rPr>
          <w:rFonts w:ascii="Tahoma" w:hAnsi="Tahoma" w:cs="Tahoma"/>
          <w:b/>
          <w:i/>
          <w:sz w:val="20"/>
          <w:szCs w:val="20"/>
          <w:vertAlign w:val="subscript"/>
        </w:rPr>
        <w:t>n</w:t>
      </w:r>
      <w:r w:rsidRPr="00E71628">
        <w:rPr>
          <w:rFonts w:ascii="Tahoma" w:hAnsi="Tahoma" w:cs="Tahoma"/>
          <w:b/>
          <w:i/>
          <w:sz w:val="20"/>
          <w:szCs w:val="20"/>
        </w:rPr>
        <w:t xml:space="preserve"> = K</w:t>
      </w:r>
      <w:r w:rsidRPr="00E71628">
        <w:rPr>
          <w:rFonts w:ascii="Tahoma" w:hAnsi="Tahoma" w:cs="Tahoma"/>
          <w:b/>
          <w:i/>
          <w:sz w:val="20"/>
          <w:szCs w:val="20"/>
          <w:vertAlign w:val="subscript"/>
        </w:rPr>
        <w:t>h</w:t>
      </w:r>
      <w:r w:rsidRPr="00E71628">
        <w:rPr>
          <w:rFonts w:ascii="Tahoma" w:hAnsi="Tahoma" w:cs="Tahoma"/>
          <w:b/>
          <w:i/>
          <w:sz w:val="20"/>
          <w:szCs w:val="20"/>
        </w:rPr>
        <w:t>K</w:t>
      </w:r>
      <w:r w:rsidRPr="00E71628">
        <w:rPr>
          <w:rFonts w:ascii="Tahoma" w:hAnsi="Tahoma" w:cs="Tahoma"/>
          <w:b/>
          <w:i/>
          <w:sz w:val="20"/>
          <w:szCs w:val="20"/>
          <w:vertAlign w:val="subscript"/>
        </w:rPr>
        <w:t>s</w:t>
      </w:r>
      <w:r w:rsidRPr="00E71628">
        <w:rPr>
          <w:rFonts w:ascii="Tahoma" w:hAnsi="Tahoma" w:cs="Tahoma"/>
          <w:b/>
          <w:i/>
          <w:sz w:val="20"/>
          <w:szCs w:val="20"/>
        </w:rPr>
        <w:t>K</w:t>
      </w:r>
      <w:r w:rsidRPr="00E71628">
        <w:rPr>
          <w:rFonts w:ascii="Tahoma" w:hAnsi="Tahoma" w:cs="Tahoma"/>
          <w:b/>
          <w:i/>
          <w:sz w:val="20"/>
          <w:szCs w:val="20"/>
          <w:vertAlign w:val="subscript"/>
        </w:rPr>
        <w:t>c</w:t>
      </w:r>
      <w:r w:rsidRPr="00E71628">
        <w:rPr>
          <w:rFonts w:ascii="Tahoma" w:hAnsi="Tahoma" w:cs="Tahoma"/>
          <w:b/>
          <w:i/>
          <w:sz w:val="20"/>
          <w:szCs w:val="20"/>
        </w:rPr>
        <w:t>N</w:t>
      </w:r>
      <w:r w:rsidRPr="00E71628">
        <w:rPr>
          <w:rFonts w:ascii="Tahoma" w:hAnsi="Tahoma" w:cs="Tahoma"/>
          <w:b/>
          <w:i/>
          <w:sz w:val="20"/>
          <w:szCs w:val="20"/>
          <w:vertAlign w:val="subscript"/>
        </w:rPr>
        <w:t>s</w:t>
      </w:r>
      <w:r w:rsidRPr="00E71628">
        <w:rPr>
          <w:rFonts w:ascii="Tahoma" w:hAnsi="Tahoma" w:cs="Tahoma"/>
          <w:b/>
          <w:i/>
          <w:sz w:val="20"/>
          <w:szCs w:val="20"/>
        </w:rPr>
        <w:t>P</w:t>
      </w:r>
      <w:r w:rsidRPr="00E71628">
        <w:rPr>
          <w:rFonts w:ascii="Tahoma" w:hAnsi="Tahoma" w:cs="Tahoma"/>
          <w:b/>
          <w:i/>
          <w:sz w:val="20"/>
          <w:szCs w:val="20"/>
          <w:vertAlign w:val="subscript"/>
        </w:rPr>
        <w:t>t</w:t>
      </w:r>
      <w:r w:rsidRPr="00E71628">
        <w:rPr>
          <w:rFonts w:ascii="Tahoma" w:hAnsi="Tahoma" w:cs="Tahoma"/>
          <w:b/>
          <w:sz w:val="20"/>
          <w:szCs w:val="20"/>
        </w:rPr>
        <w:tab/>
      </w:r>
      <w:r w:rsidRPr="00E71628">
        <w:rPr>
          <w:rFonts w:ascii="Tahoma" w:hAnsi="Tahoma" w:cs="Tahoma"/>
          <w:b/>
          <w:sz w:val="20"/>
          <w:szCs w:val="20"/>
        </w:rPr>
        <w:tab/>
      </w:r>
      <w:r w:rsidRPr="00E71628">
        <w:rPr>
          <w:rFonts w:ascii="Tahoma" w:hAnsi="Tahoma" w:cs="Tahoma"/>
          <w:b/>
          <w:sz w:val="20"/>
          <w:szCs w:val="20"/>
        </w:rPr>
        <w:tab/>
      </w:r>
      <w:r w:rsidRPr="00E71628">
        <w:rPr>
          <w:rFonts w:ascii="Tahoma" w:hAnsi="Tahoma" w:cs="Tahoma"/>
          <w:b/>
          <w:sz w:val="20"/>
          <w:szCs w:val="20"/>
        </w:rPr>
        <w:tab/>
      </w:r>
      <w:r w:rsidRPr="00E71628">
        <w:rPr>
          <w:rFonts w:ascii="Tahoma" w:hAnsi="Tahoma" w:cs="Tahoma"/>
          <w:b/>
          <w:sz w:val="20"/>
          <w:szCs w:val="20"/>
        </w:rPr>
        <w:tab/>
      </w:r>
      <w:r w:rsidRPr="00E71628">
        <w:rPr>
          <w:rFonts w:ascii="Tahoma" w:hAnsi="Tahoma" w:cs="Tahoma"/>
          <w:b/>
          <w:sz w:val="20"/>
          <w:szCs w:val="20"/>
        </w:rPr>
        <w:tab/>
        <w:t>Modified LRFD</w:t>
      </w:r>
      <w:r w:rsidRPr="00E71628">
        <w:rPr>
          <w:rFonts w:ascii="Tahoma" w:hAnsi="Tahoma" w:cs="Tahoma"/>
          <w:b/>
          <w:sz w:val="20"/>
          <w:szCs w:val="20"/>
          <w:vertAlign w:val="subscript"/>
        </w:rPr>
        <w:t xml:space="preserve"> </w:t>
      </w:r>
      <w:r w:rsidRPr="00E71628">
        <w:rPr>
          <w:rFonts w:ascii="Tahoma" w:hAnsi="Tahoma" w:cs="Tahoma"/>
          <w:b/>
          <w:sz w:val="20"/>
          <w:szCs w:val="20"/>
        </w:rPr>
        <w:t>eq. 6.13.2.8-1</w:t>
      </w:r>
    </w:p>
    <w:p w14:paraId="010AA192" w14:textId="3736CD29" w:rsidR="00E71628" w:rsidRPr="00E71628" w:rsidRDefault="00E71628" w:rsidP="00E71628">
      <w:pPr>
        <w:spacing w:before="60" w:after="60"/>
        <w:ind w:left="75" w:right="75"/>
        <w:rPr>
          <w:rFonts w:ascii="Tahoma" w:hAnsi="Tahoma" w:cs="Tahoma"/>
          <w:sz w:val="20"/>
          <w:szCs w:val="20"/>
        </w:rPr>
      </w:pPr>
      <w:r w:rsidRPr="001479DF">
        <w:rPr>
          <w:rFonts w:ascii="Tahoma" w:hAnsi="Tahoma" w:cs="Tahoma"/>
          <w:sz w:val="20"/>
          <w:szCs w:val="20"/>
        </w:rPr>
        <w:t>where:</w:t>
      </w:r>
    </w:p>
    <w:p w14:paraId="3C36B814" w14:textId="7CCA4E7E" w:rsidR="00E71628" w:rsidRDefault="00E71628" w:rsidP="006922FA">
      <w:pPr>
        <w:spacing w:before="100" w:beforeAutospacing="1" w:after="100" w:afterAutospacing="1"/>
        <w:ind w:left="60"/>
        <w:rPr>
          <w:rFonts w:ascii="Tahoma" w:hAnsi="Tahoma" w:cs="Tahoma"/>
          <w:sz w:val="20"/>
          <w:szCs w:val="20"/>
        </w:rPr>
      </w:pPr>
      <w:r w:rsidRPr="00E71628">
        <w:rPr>
          <w:rFonts w:ascii="Tahoma" w:hAnsi="Tahoma" w:cs="Tahoma"/>
          <w:b/>
          <w:i/>
          <w:sz w:val="20"/>
          <w:szCs w:val="20"/>
        </w:rPr>
        <w:t>K</w:t>
      </w:r>
      <w:r w:rsidRPr="00E71628">
        <w:rPr>
          <w:rFonts w:ascii="Tahoma" w:hAnsi="Tahoma" w:cs="Tahoma"/>
          <w:b/>
          <w:i/>
          <w:sz w:val="20"/>
          <w:szCs w:val="20"/>
          <w:vertAlign w:val="subscript"/>
        </w:rPr>
        <w:t>c</w:t>
      </w:r>
      <w:r w:rsidRPr="00E6075F">
        <w:rPr>
          <w:rFonts w:ascii="Tahoma" w:hAnsi="Tahoma" w:cs="Tahoma"/>
          <w:sz w:val="20"/>
          <w:szCs w:val="20"/>
        </w:rPr>
        <w:t xml:space="preserve"> = creep factor taken equal to </w:t>
      </w:r>
      <w:r w:rsidRPr="004F477F">
        <w:rPr>
          <w:rFonts w:ascii="Tahoma" w:hAnsi="Tahoma" w:cs="Tahoma"/>
          <w:b/>
          <w:sz w:val="20"/>
          <w:szCs w:val="20"/>
          <w:u w:val="single"/>
        </w:rPr>
        <w:t>0.80</w:t>
      </w:r>
      <w:r w:rsidRPr="004F477F">
        <w:rPr>
          <w:rFonts w:ascii="Tahoma" w:hAnsi="Tahoma" w:cs="Tahoma"/>
          <w:sz w:val="20"/>
          <w:szCs w:val="20"/>
          <w:u w:val="single"/>
        </w:rPr>
        <w:t xml:space="preserve"> for Class C galvanized faying surfaces</w:t>
      </w:r>
      <w:r w:rsidRPr="00E6075F">
        <w:rPr>
          <w:rFonts w:ascii="Tahoma" w:hAnsi="Tahoma" w:cs="Tahoma"/>
          <w:sz w:val="20"/>
          <w:szCs w:val="20"/>
        </w:rPr>
        <w:t xml:space="preserve"> or for duplex coated</w:t>
      </w:r>
      <w:r>
        <w:rPr>
          <w:rFonts w:ascii="Tahoma" w:hAnsi="Tahoma" w:cs="Tahoma"/>
          <w:sz w:val="20"/>
          <w:szCs w:val="20"/>
        </w:rPr>
        <w:t xml:space="preserve"> </w:t>
      </w:r>
      <w:r w:rsidRPr="00E6075F">
        <w:rPr>
          <w:rFonts w:ascii="Tahoma" w:hAnsi="Tahoma" w:cs="Tahoma"/>
          <w:sz w:val="20"/>
          <w:szCs w:val="20"/>
        </w:rPr>
        <w:t xml:space="preserve">faying surfaces utilizing a coating over a galvanized subsurface, and taken equal to 1.0 for all other surface conditions </w:t>
      </w:r>
    </w:p>
    <w:p w14:paraId="31D4338C" w14:textId="486094BB" w:rsidR="00B349D8" w:rsidRPr="004F477F" w:rsidRDefault="00B000BD" w:rsidP="00594CC1">
      <w:pPr>
        <w:jc w:val="both"/>
        <w:rPr>
          <w:rFonts w:ascii="Tahoma" w:hAnsi="Tahoma" w:cs="Tahoma"/>
          <w:b/>
          <w:sz w:val="20"/>
          <w:szCs w:val="20"/>
        </w:rPr>
      </w:pPr>
      <w:r w:rsidRPr="00296E6F">
        <w:rPr>
          <w:rFonts w:ascii="Tahoma" w:hAnsi="Tahoma" w:cs="Tahoma"/>
          <w:sz w:val="20"/>
          <w:szCs w:val="20"/>
        </w:rPr>
        <w:t xml:space="preserve">The creep factor accounts for relaxation of the bolts due to creep in the galvanized surface.  Even if the galvanized surface is treated to increase the </w:t>
      </w:r>
      <w:r w:rsidR="0040758B" w:rsidRPr="00296E6F">
        <w:rPr>
          <w:rFonts w:ascii="Tahoma" w:hAnsi="Tahoma" w:cs="Tahoma"/>
          <w:sz w:val="20"/>
          <w:szCs w:val="20"/>
        </w:rPr>
        <w:t>slip coefficient</w:t>
      </w:r>
      <w:r w:rsidRPr="00296E6F">
        <w:rPr>
          <w:rFonts w:ascii="Tahoma" w:hAnsi="Tahoma" w:cs="Tahoma"/>
          <w:sz w:val="20"/>
          <w:szCs w:val="20"/>
        </w:rPr>
        <w:t xml:space="preserve">, </w:t>
      </w:r>
      <w:r w:rsidR="0040758B" w:rsidRPr="00296E6F">
        <w:rPr>
          <w:rStyle w:val="italic2"/>
          <w:rFonts w:ascii="Tahoma" w:hAnsi="Tahoma" w:cs="Tahoma"/>
          <w:sz w:val="20"/>
          <w:szCs w:val="20"/>
        </w:rPr>
        <w:t>K</w:t>
      </w:r>
      <w:r w:rsidR="0040758B" w:rsidRPr="00296E6F">
        <w:rPr>
          <w:rStyle w:val="italic2"/>
          <w:rFonts w:ascii="Tahoma" w:hAnsi="Tahoma" w:cs="Tahoma"/>
          <w:sz w:val="20"/>
          <w:szCs w:val="20"/>
          <w:vertAlign w:val="subscript"/>
        </w:rPr>
        <w:t>s</w:t>
      </w:r>
      <w:r w:rsidRPr="00296E6F">
        <w:rPr>
          <w:rFonts w:ascii="Tahoma" w:hAnsi="Tahoma" w:cs="Tahoma"/>
          <w:sz w:val="20"/>
          <w:szCs w:val="20"/>
        </w:rPr>
        <w:t>, the cre</w:t>
      </w:r>
      <w:r w:rsidR="0040758B" w:rsidRPr="00296E6F">
        <w:rPr>
          <w:rFonts w:ascii="Tahoma" w:hAnsi="Tahoma" w:cs="Tahoma"/>
          <w:sz w:val="20"/>
          <w:szCs w:val="20"/>
        </w:rPr>
        <w:t xml:space="preserve">ep </w:t>
      </w:r>
      <w:r w:rsidR="001F727B" w:rsidRPr="00296E6F">
        <w:rPr>
          <w:rFonts w:ascii="Tahoma" w:hAnsi="Tahoma" w:cs="Tahoma"/>
          <w:sz w:val="20"/>
          <w:szCs w:val="20"/>
        </w:rPr>
        <w:t>in the galvanized subsurface still occurs.</w:t>
      </w:r>
      <w:r w:rsidR="009C58B0">
        <w:rPr>
          <w:rFonts w:ascii="Tahoma" w:hAnsi="Tahoma" w:cs="Tahoma"/>
          <w:sz w:val="20"/>
          <w:szCs w:val="20"/>
        </w:rPr>
        <w:t xml:space="preserve">  This guidance makes no</w:t>
      </w:r>
      <w:r w:rsidR="00690F95">
        <w:rPr>
          <w:rFonts w:ascii="Tahoma" w:hAnsi="Tahoma" w:cs="Tahoma"/>
          <w:sz w:val="20"/>
          <w:szCs w:val="20"/>
        </w:rPr>
        <w:t xml:space="preserve"> recommendations toward the use of duplex coatings.</w:t>
      </w:r>
      <w:r w:rsidR="009C6719">
        <w:rPr>
          <w:rFonts w:ascii="Tahoma" w:hAnsi="Tahoma" w:cs="Tahoma"/>
          <w:sz w:val="20"/>
          <w:szCs w:val="20"/>
        </w:rPr>
        <w:t xml:space="preserve">  </w:t>
      </w:r>
    </w:p>
    <w:p w14:paraId="480B9CAD" w14:textId="77777777" w:rsidR="008E7731" w:rsidRDefault="008E7731" w:rsidP="00594CC1">
      <w:pPr>
        <w:jc w:val="both"/>
        <w:rPr>
          <w:sz w:val="20"/>
          <w:szCs w:val="20"/>
        </w:rPr>
      </w:pPr>
    </w:p>
    <w:p w14:paraId="425DFE8F" w14:textId="6659750F" w:rsidR="001F727B" w:rsidRDefault="001F727B" w:rsidP="001F727B">
      <w:pPr>
        <w:pStyle w:val="ListParagraph"/>
        <w:numPr>
          <w:ilvl w:val="0"/>
          <w:numId w:val="24"/>
        </w:numPr>
        <w:ind w:left="0"/>
        <w:jc w:val="both"/>
        <w:rPr>
          <w:rFonts w:ascii="Tahoma" w:hAnsi="Tahoma" w:cs="Tahoma"/>
          <w:sz w:val="20"/>
          <w:szCs w:val="20"/>
          <w:highlight w:val="yellow"/>
          <w:u w:val="single"/>
        </w:rPr>
      </w:pPr>
      <w:r>
        <w:rPr>
          <w:rFonts w:ascii="Tahoma" w:hAnsi="Tahoma" w:cs="Tahoma"/>
          <w:sz w:val="20"/>
          <w:szCs w:val="20"/>
          <w:highlight w:val="yellow"/>
          <w:u w:val="single"/>
        </w:rPr>
        <w:t>Anticipated Effect on Splices</w:t>
      </w:r>
    </w:p>
    <w:p w14:paraId="10ECBFC1" w14:textId="6B130A6E" w:rsidR="001F727B" w:rsidRDefault="00296E6F" w:rsidP="001F727B">
      <w:pPr>
        <w:jc w:val="both"/>
        <w:rPr>
          <w:rFonts w:ascii="Tahoma" w:hAnsi="Tahoma" w:cs="Tahoma"/>
          <w:sz w:val="20"/>
          <w:szCs w:val="20"/>
        </w:rPr>
      </w:pPr>
      <w:r w:rsidRPr="00296E6F">
        <w:rPr>
          <w:rFonts w:ascii="Tahoma" w:hAnsi="Tahoma" w:cs="Tahoma"/>
          <w:sz w:val="20"/>
          <w:szCs w:val="20"/>
        </w:rPr>
        <w:t>Following is an example to give an idea of the impact of using galvaniz</w:t>
      </w:r>
      <w:r>
        <w:rPr>
          <w:rFonts w:ascii="Tahoma" w:hAnsi="Tahoma" w:cs="Tahoma"/>
          <w:sz w:val="20"/>
          <w:szCs w:val="20"/>
        </w:rPr>
        <w:t>ed</w:t>
      </w:r>
      <w:r w:rsidRPr="00296E6F">
        <w:rPr>
          <w:rFonts w:ascii="Tahoma" w:hAnsi="Tahoma" w:cs="Tahoma"/>
          <w:sz w:val="20"/>
          <w:szCs w:val="20"/>
        </w:rPr>
        <w:t xml:space="preserve"> surfaces</w:t>
      </w:r>
      <w:r>
        <w:rPr>
          <w:rFonts w:ascii="Tahoma" w:hAnsi="Tahoma" w:cs="Tahoma"/>
          <w:sz w:val="20"/>
          <w:szCs w:val="20"/>
        </w:rPr>
        <w:t xml:space="preserve"> in a </w:t>
      </w:r>
      <w:r w:rsidR="00C13C1E">
        <w:rPr>
          <w:rFonts w:ascii="Tahoma" w:hAnsi="Tahoma" w:cs="Tahoma"/>
          <w:sz w:val="20"/>
          <w:szCs w:val="20"/>
        </w:rPr>
        <w:t xml:space="preserve">flange </w:t>
      </w:r>
      <w:r>
        <w:rPr>
          <w:rFonts w:ascii="Tahoma" w:hAnsi="Tahoma" w:cs="Tahoma"/>
          <w:sz w:val="20"/>
          <w:szCs w:val="20"/>
        </w:rPr>
        <w:t>splice connection.</w:t>
      </w:r>
    </w:p>
    <w:p w14:paraId="54841938" w14:textId="77777777" w:rsidR="0033562B" w:rsidRDefault="0033562B" w:rsidP="001F727B">
      <w:pPr>
        <w:jc w:val="both"/>
        <w:rPr>
          <w:rFonts w:ascii="Tahoma" w:hAnsi="Tahoma" w:cs="Tahoma"/>
          <w:sz w:val="20"/>
          <w:szCs w:val="20"/>
        </w:rPr>
      </w:pPr>
    </w:p>
    <w:p w14:paraId="0F9F6415" w14:textId="6AC84B8A" w:rsidR="008C24D1" w:rsidRDefault="008C24D1" w:rsidP="001F727B">
      <w:pPr>
        <w:jc w:val="both"/>
        <w:rPr>
          <w:rFonts w:ascii="Tahoma" w:hAnsi="Tahoma" w:cs="Tahoma"/>
          <w:sz w:val="20"/>
          <w:szCs w:val="20"/>
        </w:rPr>
      </w:pPr>
      <w:r w:rsidRPr="008706A6">
        <w:rPr>
          <w:rFonts w:ascii="Tahoma" w:hAnsi="Tahoma" w:cs="Tahoma"/>
          <w:b/>
          <w:sz w:val="20"/>
          <w:szCs w:val="20"/>
        </w:rPr>
        <w:t>Given:</w:t>
      </w:r>
      <w:r>
        <w:rPr>
          <w:rFonts w:ascii="Tahoma" w:hAnsi="Tahoma" w:cs="Tahoma"/>
          <w:sz w:val="20"/>
          <w:szCs w:val="20"/>
        </w:rPr>
        <w:t xml:space="preserve"> </w:t>
      </w:r>
      <w:r>
        <w:rPr>
          <w:rFonts w:ascii="Tahoma" w:hAnsi="Tahoma" w:cs="Tahoma"/>
          <w:sz w:val="20"/>
          <w:szCs w:val="20"/>
        </w:rPr>
        <w:tab/>
        <w:t>Strength-I Force, Pu =637.5 k</w:t>
      </w:r>
    </w:p>
    <w:p w14:paraId="60FD5AB1" w14:textId="2106D0F1" w:rsidR="008C24D1" w:rsidRDefault="008C24D1" w:rsidP="001F727B">
      <w:pPr>
        <w:jc w:val="both"/>
        <w:rPr>
          <w:rFonts w:ascii="Tahoma" w:hAnsi="Tahoma" w:cs="Tahoma"/>
          <w:sz w:val="20"/>
          <w:szCs w:val="20"/>
        </w:rPr>
      </w:pPr>
      <w:r>
        <w:rPr>
          <w:rFonts w:ascii="Tahoma" w:hAnsi="Tahoma" w:cs="Tahoma"/>
          <w:sz w:val="20"/>
          <w:szCs w:val="20"/>
        </w:rPr>
        <w:tab/>
        <w:t>Service-II Force, Ps = 450.0 k</w:t>
      </w:r>
    </w:p>
    <w:p w14:paraId="2425D4E3" w14:textId="1D8A5EEE" w:rsidR="008C24D1" w:rsidRDefault="008C24D1" w:rsidP="001F727B">
      <w:pPr>
        <w:jc w:val="both"/>
        <w:rPr>
          <w:rFonts w:ascii="Tahoma" w:hAnsi="Tahoma" w:cs="Tahoma"/>
          <w:sz w:val="20"/>
          <w:szCs w:val="20"/>
        </w:rPr>
      </w:pPr>
      <w:r>
        <w:rPr>
          <w:rFonts w:ascii="Tahoma" w:hAnsi="Tahoma" w:cs="Tahoma"/>
          <w:sz w:val="20"/>
          <w:szCs w:val="20"/>
        </w:rPr>
        <w:tab/>
        <w:t>A325</w:t>
      </w:r>
      <w:r w:rsidR="000502D1">
        <w:rPr>
          <w:rFonts w:ascii="Tahoma" w:hAnsi="Tahoma" w:cs="Tahoma"/>
          <w:sz w:val="20"/>
          <w:szCs w:val="20"/>
        </w:rPr>
        <w:t xml:space="preserve"> - </w:t>
      </w:r>
      <w:r>
        <w:rPr>
          <w:rFonts w:ascii="Tahoma" w:hAnsi="Tahoma" w:cs="Tahoma"/>
          <w:sz w:val="20"/>
          <w:szCs w:val="20"/>
        </w:rPr>
        <w:t>7/8” diameter Bolts</w:t>
      </w:r>
      <w:r w:rsidR="000502D1">
        <w:rPr>
          <w:rFonts w:ascii="Tahoma" w:hAnsi="Tahoma" w:cs="Tahoma"/>
          <w:sz w:val="20"/>
          <w:szCs w:val="20"/>
        </w:rPr>
        <w:t xml:space="preserve"> with A</w:t>
      </w:r>
      <w:r w:rsidR="000502D1" w:rsidRPr="000502D1">
        <w:rPr>
          <w:rFonts w:ascii="Tahoma" w:hAnsi="Tahoma" w:cs="Tahoma"/>
          <w:sz w:val="20"/>
          <w:szCs w:val="20"/>
          <w:vertAlign w:val="subscript"/>
        </w:rPr>
        <w:t>b</w:t>
      </w:r>
      <w:r w:rsidR="000502D1">
        <w:rPr>
          <w:rFonts w:ascii="Tahoma" w:hAnsi="Tahoma" w:cs="Tahoma"/>
          <w:sz w:val="20"/>
          <w:szCs w:val="20"/>
        </w:rPr>
        <w:t xml:space="preserve"> = 0.60 in</w:t>
      </w:r>
      <w:r w:rsidR="000502D1" w:rsidRPr="000502D1">
        <w:rPr>
          <w:rFonts w:ascii="Tahoma" w:hAnsi="Tahoma" w:cs="Tahoma"/>
          <w:sz w:val="20"/>
          <w:szCs w:val="20"/>
          <w:vertAlign w:val="superscript"/>
        </w:rPr>
        <w:t>2</w:t>
      </w:r>
      <w:r w:rsidR="000502D1">
        <w:rPr>
          <w:rFonts w:ascii="Tahoma" w:hAnsi="Tahoma" w:cs="Tahoma"/>
          <w:sz w:val="20"/>
          <w:szCs w:val="20"/>
        </w:rPr>
        <w:t>, F</w:t>
      </w:r>
      <w:r w:rsidR="000502D1" w:rsidRPr="000502D1">
        <w:rPr>
          <w:rFonts w:ascii="Tahoma" w:hAnsi="Tahoma" w:cs="Tahoma"/>
          <w:sz w:val="20"/>
          <w:szCs w:val="20"/>
          <w:vertAlign w:val="subscript"/>
        </w:rPr>
        <w:t>ub</w:t>
      </w:r>
      <w:r w:rsidR="000502D1">
        <w:rPr>
          <w:rFonts w:ascii="Tahoma" w:hAnsi="Tahoma" w:cs="Tahoma"/>
          <w:sz w:val="20"/>
          <w:szCs w:val="20"/>
        </w:rPr>
        <w:t xml:space="preserve"> =120 ksi</w:t>
      </w:r>
      <w:r w:rsidR="00C13C1E">
        <w:rPr>
          <w:rFonts w:ascii="Tahoma" w:hAnsi="Tahoma" w:cs="Tahoma"/>
          <w:sz w:val="20"/>
          <w:szCs w:val="20"/>
        </w:rPr>
        <w:t>, P</w:t>
      </w:r>
      <w:r w:rsidR="00C13C1E" w:rsidRPr="00C13C1E">
        <w:rPr>
          <w:rFonts w:ascii="Tahoma" w:hAnsi="Tahoma" w:cs="Tahoma"/>
          <w:sz w:val="20"/>
          <w:szCs w:val="20"/>
          <w:vertAlign w:val="subscript"/>
        </w:rPr>
        <w:t>t</w:t>
      </w:r>
      <w:r w:rsidR="00C13C1E">
        <w:rPr>
          <w:rFonts w:ascii="Tahoma" w:hAnsi="Tahoma" w:cs="Tahoma"/>
          <w:sz w:val="20"/>
          <w:szCs w:val="20"/>
        </w:rPr>
        <w:t xml:space="preserve"> = 39 k</w:t>
      </w:r>
    </w:p>
    <w:p w14:paraId="632C675F" w14:textId="60689ED6" w:rsidR="008C24D1" w:rsidRDefault="008C24D1" w:rsidP="001F727B">
      <w:pPr>
        <w:jc w:val="both"/>
        <w:rPr>
          <w:rFonts w:ascii="Tahoma" w:hAnsi="Tahoma" w:cs="Tahoma"/>
          <w:sz w:val="20"/>
          <w:szCs w:val="20"/>
        </w:rPr>
      </w:pPr>
      <w:r>
        <w:rPr>
          <w:rFonts w:ascii="Tahoma" w:hAnsi="Tahoma" w:cs="Tahoma"/>
          <w:sz w:val="20"/>
          <w:szCs w:val="20"/>
        </w:rPr>
        <w:tab/>
        <w:t>Number of Slip/Shear Planes, Ns = 2</w:t>
      </w:r>
    </w:p>
    <w:p w14:paraId="574641D1" w14:textId="28A2516F" w:rsidR="008C24D1" w:rsidRDefault="008C24D1" w:rsidP="001F727B">
      <w:pPr>
        <w:jc w:val="both"/>
        <w:rPr>
          <w:rFonts w:ascii="Tahoma" w:hAnsi="Tahoma" w:cs="Tahoma"/>
          <w:sz w:val="20"/>
          <w:szCs w:val="20"/>
        </w:rPr>
      </w:pPr>
      <w:r>
        <w:rPr>
          <w:rFonts w:ascii="Tahoma" w:hAnsi="Tahoma" w:cs="Tahoma"/>
          <w:sz w:val="20"/>
          <w:szCs w:val="20"/>
        </w:rPr>
        <w:tab/>
        <w:t>K</w:t>
      </w:r>
      <w:r w:rsidRPr="008C24D1">
        <w:rPr>
          <w:rFonts w:ascii="Tahoma" w:hAnsi="Tahoma" w:cs="Tahoma"/>
          <w:sz w:val="20"/>
          <w:szCs w:val="20"/>
          <w:vertAlign w:val="subscript"/>
        </w:rPr>
        <w:t>h</w:t>
      </w:r>
      <w:r>
        <w:rPr>
          <w:rFonts w:ascii="Tahoma" w:hAnsi="Tahoma" w:cs="Tahoma"/>
          <w:sz w:val="20"/>
          <w:szCs w:val="20"/>
        </w:rPr>
        <w:t xml:space="preserve"> = 1.0</w:t>
      </w:r>
    </w:p>
    <w:p w14:paraId="0678AB6F" w14:textId="761AD30E" w:rsidR="008C24D1" w:rsidRDefault="008C24D1" w:rsidP="001F727B">
      <w:pPr>
        <w:jc w:val="both"/>
        <w:rPr>
          <w:rFonts w:ascii="Tahoma" w:hAnsi="Tahoma" w:cs="Tahoma"/>
          <w:sz w:val="20"/>
          <w:szCs w:val="20"/>
        </w:rPr>
      </w:pPr>
      <w:r>
        <w:rPr>
          <w:rFonts w:ascii="Tahoma" w:hAnsi="Tahoma" w:cs="Tahoma"/>
          <w:sz w:val="20"/>
          <w:szCs w:val="20"/>
        </w:rPr>
        <w:tab/>
        <w:t xml:space="preserve">Bolt threads </w:t>
      </w:r>
      <w:r w:rsidR="009C32FD">
        <w:rPr>
          <w:rFonts w:ascii="Tahoma" w:hAnsi="Tahoma" w:cs="Tahoma"/>
          <w:sz w:val="20"/>
          <w:szCs w:val="20"/>
        </w:rPr>
        <w:t>included</w:t>
      </w:r>
      <w:r>
        <w:rPr>
          <w:rFonts w:ascii="Tahoma" w:hAnsi="Tahoma" w:cs="Tahoma"/>
          <w:sz w:val="20"/>
          <w:szCs w:val="20"/>
        </w:rPr>
        <w:t xml:space="preserve"> </w:t>
      </w:r>
      <w:r w:rsidR="00C13C1E">
        <w:rPr>
          <w:rFonts w:ascii="Tahoma" w:hAnsi="Tahoma" w:cs="Tahoma"/>
          <w:sz w:val="20"/>
          <w:szCs w:val="20"/>
        </w:rPr>
        <w:t>in</w:t>
      </w:r>
      <w:r>
        <w:rPr>
          <w:rFonts w:ascii="Tahoma" w:hAnsi="Tahoma" w:cs="Tahoma"/>
          <w:sz w:val="20"/>
          <w:szCs w:val="20"/>
        </w:rPr>
        <w:t xml:space="preserve"> shear plane</w:t>
      </w:r>
    </w:p>
    <w:p w14:paraId="21633B04" w14:textId="7E1FC814" w:rsidR="000502D1" w:rsidRDefault="000502D1" w:rsidP="001F727B">
      <w:pPr>
        <w:jc w:val="both"/>
        <w:rPr>
          <w:rFonts w:ascii="Tahoma" w:hAnsi="Tahoma" w:cs="Tahoma"/>
          <w:sz w:val="20"/>
          <w:szCs w:val="20"/>
        </w:rPr>
      </w:pPr>
      <w:r>
        <w:rPr>
          <w:rFonts w:ascii="Tahoma" w:hAnsi="Tahoma" w:cs="Tahoma"/>
          <w:sz w:val="20"/>
          <w:szCs w:val="20"/>
        </w:rPr>
        <w:tab/>
        <w:t>Joint length between exterior bolts on one side of splice &lt; 38”</w:t>
      </w:r>
    </w:p>
    <w:p w14:paraId="1AA6841D" w14:textId="244B9B2F" w:rsidR="004E64B1" w:rsidRDefault="004E64B1" w:rsidP="001F727B">
      <w:pPr>
        <w:jc w:val="both"/>
        <w:rPr>
          <w:rFonts w:ascii="Tahoma" w:hAnsi="Tahoma" w:cs="Tahoma"/>
          <w:sz w:val="20"/>
          <w:szCs w:val="20"/>
        </w:rPr>
      </w:pPr>
      <w:r>
        <w:rPr>
          <w:rFonts w:ascii="Tahoma" w:hAnsi="Tahoma" w:cs="Tahoma"/>
          <w:sz w:val="20"/>
          <w:szCs w:val="20"/>
        </w:rPr>
        <w:tab/>
        <w:t>Reduction factor for filler plates, R = 0.83</w:t>
      </w:r>
    </w:p>
    <w:p w14:paraId="20F022A7" w14:textId="038D0D8E" w:rsidR="005C78D3" w:rsidRPr="005C78D3" w:rsidRDefault="005C78D3" w:rsidP="001F727B">
      <w:pPr>
        <w:jc w:val="both"/>
        <w:rPr>
          <w:rFonts w:ascii="Tahoma" w:hAnsi="Tahoma" w:cs="Tahoma"/>
          <w:sz w:val="20"/>
          <w:szCs w:val="20"/>
        </w:rPr>
      </w:pPr>
      <w:r>
        <w:rPr>
          <w:rFonts w:ascii="Tahoma" w:hAnsi="Tahoma" w:cs="Tahoma"/>
          <w:sz w:val="20"/>
          <w:szCs w:val="20"/>
        </w:rPr>
        <w:tab/>
      </w:r>
      <w:r>
        <w:rPr>
          <w:rFonts w:ascii="Symbol" w:hAnsi="Symbol" w:cs="Tahoma"/>
          <w:sz w:val="20"/>
          <w:szCs w:val="20"/>
        </w:rPr>
        <w:t></w:t>
      </w:r>
      <w:r w:rsidRPr="005C78D3">
        <w:rPr>
          <w:rFonts w:ascii="Tahoma" w:hAnsi="Tahoma" w:cs="Tahoma"/>
          <w:sz w:val="20"/>
          <w:szCs w:val="20"/>
          <w:vertAlign w:val="subscript"/>
        </w:rPr>
        <w:t>s</w:t>
      </w:r>
      <w:r>
        <w:rPr>
          <w:rFonts w:ascii="Tahoma" w:hAnsi="Tahoma" w:cs="Tahoma"/>
          <w:sz w:val="20"/>
          <w:szCs w:val="20"/>
        </w:rPr>
        <w:t xml:space="preserve"> = 0.80</w:t>
      </w:r>
    </w:p>
    <w:p w14:paraId="3A333EA5" w14:textId="5AF700FA" w:rsidR="008C24D1" w:rsidRDefault="008C24D1" w:rsidP="001F727B">
      <w:pPr>
        <w:jc w:val="both"/>
        <w:rPr>
          <w:rFonts w:ascii="Tahoma" w:hAnsi="Tahoma" w:cs="Tahoma"/>
          <w:sz w:val="20"/>
          <w:szCs w:val="20"/>
        </w:rPr>
      </w:pPr>
    </w:p>
    <w:p w14:paraId="50ED6A22" w14:textId="554DABE5" w:rsidR="008C24D1" w:rsidRDefault="008C24D1" w:rsidP="001F727B">
      <w:pPr>
        <w:jc w:val="both"/>
        <w:rPr>
          <w:rFonts w:ascii="Tahoma" w:hAnsi="Tahoma" w:cs="Tahoma"/>
          <w:sz w:val="20"/>
          <w:szCs w:val="20"/>
        </w:rPr>
      </w:pPr>
      <w:r w:rsidRPr="008706A6">
        <w:rPr>
          <w:rFonts w:ascii="Tahoma" w:hAnsi="Tahoma" w:cs="Tahoma"/>
          <w:b/>
          <w:sz w:val="20"/>
          <w:szCs w:val="20"/>
        </w:rPr>
        <w:t>Solution 1:</w:t>
      </w:r>
      <w:r>
        <w:rPr>
          <w:rFonts w:ascii="Tahoma" w:hAnsi="Tahoma" w:cs="Tahoma"/>
          <w:sz w:val="20"/>
          <w:szCs w:val="20"/>
        </w:rPr>
        <w:t xml:space="preserve"> Painted or weathering steel surfaces</w:t>
      </w:r>
    </w:p>
    <w:p w14:paraId="659983A2" w14:textId="0612D21D" w:rsidR="008C24D1" w:rsidRDefault="000502D1" w:rsidP="008706A6">
      <w:pPr>
        <w:ind w:firstLine="360"/>
        <w:jc w:val="both"/>
        <w:rPr>
          <w:rFonts w:ascii="Tahoma" w:hAnsi="Tahoma" w:cs="Tahoma"/>
          <w:sz w:val="20"/>
          <w:szCs w:val="20"/>
        </w:rPr>
      </w:pPr>
      <w:r>
        <w:rPr>
          <w:rFonts w:ascii="Tahoma" w:hAnsi="Tahoma" w:cs="Tahoma"/>
          <w:sz w:val="20"/>
          <w:szCs w:val="20"/>
        </w:rPr>
        <w:t>Shear Resistance</w:t>
      </w:r>
      <w:r w:rsidR="004D2607">
        <w:rPr>
          <w:rFonts w:ascii="Tahoma" w:hAnsi="Tahoma" w:cs="Tahoma"/>
          <w:sz w:val="20"/>
          <w:szCs w:val="20"/>
        </w:rPr>
        <w:t>, R</w:t>
      </w:r>
      <w:r w:rsidR="004D2607" w:rsidRPr="004D2607">
        <w:rPr>
          <w:rFonts w:ascii="Tahoma" w:hAnsi="Tahoma" w:cs="Tahoma"/>
          <w:sz w:val="20"/>
          <w:szCs w:val="20"/>
          <w:vertAlign w:val="subscript"/>
        </w:rPr>
        <w:t>r</w:t>
      </w:r>
      <w:r w:rsidR="004D2607">
        <w:rPr>
          <w:rFonts w:ascii="Tahoma" w:hAnsi="Tahoma" w:cs="Tahoma"/>
          <w:sz w:val="20"/>
          <w:szCs w:val="20"/>
        </w:rPr>
        <w:t xml:space="preserve"> </w:t>
      </w:r>
      <w:r w:rsidR="008C24D1">
        <w:rPr>
          <w:rFonts w:ascii="Tahoma" w:hAnsi="Tahoma" w:cs="Tahoma"/>
          <w:sz w:val="20"/>
          <w:szCs w:val="20"/>
        </w:rPr>
        <w:t>=</w:t>
      </w:r>
      <w:r w:rsidR="004D2607">
        <w:rPr>
          <w:rFonts w:ascii="Tahoma" w:hAnsi="Tahoma" w:cs="Tahoma"/>
          <w:sz w:val="20"/>
          <w:szCs w:val="20"/>
        </w:rPr>
        <w:t xml:space="preserve"> </w:t>
      </w:r>
      <w:r w:rsidR="004C4A3A">
        <w:rPr>
          <w:rFonts w:ascii="Symbol" w:hAnsi="Symbol" w:cs="Tahoma"/>
          <w:sz w:val="20"/>
          <w:szCs w:val="20"/>
        </w:rPr>
        <w:t></w:t>
      </w:r>
      <w:r w:rsidR="00825080" w:rsidRPr="005C78D3">
        <w:rPr>
          <w:rFonts w:ascii="Tahoma" w:hAnsi="Tahoma" w:cs="Tahoma"/>
          <w:sz w:val="20"/>
          <w:szCs w:val="20"/>
          <w:vertAlign w:val="subscript"/>
        </w:rPr>
        <w:t>s</w:t>
      </w:r>
      <w:r>
        <w:rPr>
          <w:rFonts w:ascii="Tahoma" w:hAnsi="Tahoma" w:cs="Tahoma"/>
          <w:sz w:val="20"/>
          <w:szCs w:val="20"/>
        </w:rPr>
        <w:t>0.</w:t>
      </w:r>
      <w:r w:rsidR="000E270B">
        <w:rPr>
          <w:rFonts w:ascii="Tahoma" w:hAnsi="Tahoma" w:cs="Tahoma"/>
          <w:sz w:val="20"/>
          <w:szCs w:val="20"/>
        </w:rPr>
        <w:t>45</w:t>
      </w:r>
      <w:r>
        <w:rPr>
          <w:rFonts w:ascii="Tahoma" w:hAnsi="Tahoma" w:cs="Tahoma"/>
          <w:sz w:val="20"/>
          <w:szCs w:val="20"/>
        </w:rPr>
        <w:t>A</w:t>
      </w:r>
      <w:r w:rsidRPr="000502D1">
        <w:rPr>
          <w:rFonts w:ascii="Tahoma" w:hAnsi="Tahoma" w:cs="Tahoma"/>
          <w:sz w:val="20"/>
          <w:szCs w:val="20"/>
          <w:vertAlign w:val="subscript"/>
        </w:rPr>
        <w:t>b</w:t>
      </w:r>
      <w:r>
        <w:rPr>
          <w:rFonts w:ascii="Tahoma" w:hAnsi="Tahoma" w:cs="Tahoma"/>
          <w:sz w:val="20"/>
          <w:szCs w:val="20"/>
        </w:rPr>
        <w:t>F</w:t>
      </w:r>
      <w:r w:rsidRPr="000502D1">
        <w:rPr>
          <w:rFonts w:ascii="Tahoma" w:hAnsi="Tahoma" w:cs="Tahoma"/>
          <w:sz w:val="20"/>
          <w:szCs w:val="20"/>
          <w:vertAlign w:val="subscript"/>
        </w:rPr>
        <w:t>ub</w:t>
      </w:r>
      <w:r>
        <w:rPr>
          <w:rFonts w:ascii="Tahoma" w:hAnsi="Tahoma" w:cs="Tahoma"/>
          <w:sz w:val="20"/>
          <w:szCs w:val="20"/>
        </w:rPr>
        <w:t>N</w:t>
      </w:r>
      <w:r w:rsidRPr="000502D1">
        <w:rPr>
          <w:rFonts w:ascii="Tahoma" w:hAnsi="Tahoma" w:cs="Tahoma"/>
          <w:sz w:val="20"/>
          <w:szCs w:val="20"/>
          <w:vertAlign w:val="subscript"/>
        </w:rPr>
        <w:t>s</w:t>
      </w:r>
      <w:r w:rsidR="004E64B1">
        <w:rPr>
          <w:rFonts w:ascii="Tahoma" w:hAnsi="Tahoma" w:cs="Tahoma"/>
          <w:sz w:val="20"/>
          <w:szCs w:val="20"/>
        </w:rPr>
        <w:t>R</w:t>
      </w:r>
      <w:r w:rsidR="004D2607">
        <w:rPr>
          <w:rFonts w:ascii="Tahoma" w:hAnsi="Tahoma" w:cs="Tahoma"/>
          <w:sz w:val="20"/>
          <w:szCs w:val="20"/>
        </w:rPr>
        <w:t xml:space="preserve"> </w:t>
      </w:r>
      <w:r>
        <w:rPr>
          <w:rFonts w:ascii="Tahoma" w:hAnsi="Tahoma" w:cs="Tahoma"/>
          <w:sz w:val="20"/>
          <w:szCs w:val="20"/>
        </w:rPr>
        <w:t>=</w:t>
      </w:r>
      <w:r w:rsidR="004D2607">
        <w:rPr>
          <w:rFonts w:ascii="Tahoma" w:hAnsi="Tahoma" w:cs="Tahoma"/>
          <w:sz w:val="20"/>
          <w:szCs w:val="20"/>
        </w:rPr>
        <w:t xml:space="preserve"> </w:t>
      </w:r>
      <w:r w:rsidR="005C78D3">
        <w:rPr>
          <w:rFonts w:ascii="Tahoma" w:hAnsi="Tahoma" w:cs="Tahoma"/>
          <w:sz w:val="20"/>
          <w:szCs w:val="20"/>
        </w:rPr>
        <w:t>0.8</w:t>
      </w:r>
      <w:r w:rsidR="004C4A3A">
        <w:rPr>
          <w:rFonts w:ascii="Tahoma" w:hAnsi="Tahoma" w:cs="Tahoma"/>
          <w:sz w:val="20"/>
          <w:szCs w:val="20"/>
        </w:rPr>
        <w:t>*</w:t>
      </w:r>
      <w:r>
        <w:rPr>
          <w:rFonts w:ascii="Tahoma" w:hAnsi="Tahoma" w:cs="Tahoma"/>
          <w:sz w:val="20"/>
          <w:szCs w:val="20"/>
        </w:rPr>
        <w:t>0.</w:t>
      </w:r>
      <w:r w:rsidR="000E270B">
        <w:rPr>
          <w:rFonts w:ascii="Tahoma" w:hAnsi="Tahoma" w:cs="Tahoma"/>
          <w:sz w:val="20"/>
          <w:szCs w:val="20"/>
        </w:rPr>
        <w:t>45</w:t>
      </w:r>
      <w:r>
        <w:rPr>
          <w:rFonts w:ascii="Tahoma" w:hAnsi="Tahoma" w:cs="Tahoma"/>
          <w:sz w:val="20"/>
          <w:szCs w:val="20"/>
        </w:rPr>
        <w:t>*0.60*120*2</w:t>
      </w:r>
      <w:r w:rsidR="004C4A3A">
        <w:rPr>
          <w:rFonts w:ascii="Tahoma" w:hAnsi="Tahoma" w:cs="Tahoma"/>
          <w:sz w:val="20"/>
          <w:szCs w:val="20"/>
        </w:rPr>
        <w:t>*0.83</w:t>
      </w:r>
      <w:r w:rsidR="004D2607">
        <w:rPr>
          <w:rFonts w:ascii="Tahoma" w:hAnsi="Tahoma" w:cs="Tahoma"/>
          <w:sz w:val="20"/>
          <w:szCs w:val="20"/>
        </w:rPr>
        <w:t xml:space="preserve"> </w:t>
      </w:r>
      <w:r>
        <w:rPr>
          <w:rFonts w:ascii="Tahoma" w:hAnsi="Tahoma" w:cs="Tahoma"/>
          <w:sz w:val="20"/>
          <w:szCs w:val="20"/>
        </w:rPr>
        <w:t>=</w:t>
      </w:r>
      <w:r w:rsidR="004D2607">
        <w:rPr>
          <w:rFonts w:ascii="Tahoma" w:hAnsi="Tahoma" w:cs="Tahoma"/>
          <w:sz w:val="20"/>
          <w:szCs w:val="20"/>
        </w:rPr>
        <w:t xml:space="preserve"> </w:t>
      </w:r>
      <w:r w:rsidR="000E270B">
        <w:rPr>
          <w:rFonts w:ascii="Tahoma" w:hAnsi="Tahoma" w:cs="Tahoma"/>
          <w:sz w:val="20"/>
          <w:szCs w:val="20"/>
        </w:rPr>
        <w:t>43.0</w:t>
      </w:r>
      <w:r w:rsidR="005C78D3">
        <w:rPr>
          <w:rFonts w:ascii="Tahoma" w:hAnsi="Tahoma" w:cs="Tahoma"/>
          <w:sz w:val="20"/>
          <w:szCs w:val="20"/>
        </w:rPr>
        <w:t xml:space="preserve"> </w:t>
      </w:r>
      <w:r>
        <w:rPr>
          <w:rFonts w:ascii="Tahoma" w:hAnsi="Tahoma" w:cs="Tahoma"/>
          <w:sz w:val="20"/>
          <w:szCs w:val="20"/>
        </w:rPr>
        <w:t>k</w:t>
      </w:r>
      <w:r w:rsidR="00E71628">
        <w:rPr>
          <w:rFonts w:ascii="Tahoma" w:hAnsi="Tahoma" w:cs="Tahoma"/>
          <w:sz w:val="20"/>
          <w:szCs w:val="20"/>
        </w:rPr>
        <w:t>…</w:t>
      </w:r>
      <w:r w:rsidR="004D2607">
        <w:rPr>
          <w:rFonts w:ascii="Tahoma" w:hAnsi="Tahoma" w:cs="Tahoma"/>
          <w:sz w:val="20"/>
          <w:szCs w:val="20"/>
        </w:rPr>
        <w:t xml:space="preserve"> </w:t>
      </w:r>
      <w:r w:rsidR="00E71628">
        <w:rPr>
          <w:rFonts w:ascii="Tahoma" w:hAnsi="Tahoma" w:cs="Tahoma"/>
          <w:color w:val="0070C0"/>
          <w:sz w:val="20"/>
          <w:szCs w:val="20"/>
        </w:rPr>
        <w:t>LRFD 9</w:t>
      </w:r>
      <w:r w:rsidR="00E71628" w:rsidRPr="002147B6">
        <w:rPr>
          <w:rFonts w:ascii="Tahoma" w:hAnsi="Tahoma" w:cs="Tahoma"/>
          <w:color w:val="0070C0"/>
          <w:sz w:val="20"/>
          <w:szCs w:val="20"/>
          <w:vertAlign w:val="superscript"/>
        </w:rPr>
        <w:t>th</w:t>
      </w:r>
      <w:r w:rsidR="00E71628">
        <w:rPr>
          <w:rFonts w:ascii="Tahoma" w:hAnsi="Tahoma" w:cs="Tahoma"/>
          <w:color w:val="0070C0"/>
          <w:sz w:val="20"/>
          <w:szCs w:val="20"/>
        </w:rPr>
        <w:t xml:space="preserve"> Ed., 2020</w:t>
      </w:r>
    </w:p>
    <w:p w14:paraId="429DC544" w14:textId="2C9A06D7" w:rsidR="004C4A3A" w:rsidRDefault="004C4A3A" w:rsidP="001F727B">
      <w:pPr>
        <w:jc w:val="both"/>
        <w:rPr>
          <w:rFonts w:ascii="Tahoma" w:hAnsi="Tahoma" w:cs="Tahoma"/>
          <w:sz w:val="20"/>
          <w:szCs w:val="20"/>
        </w:rPr>
      </w:pPr>
      <w:r>
        <w:rPr>
          <w:rFonts w:ascii="Tahoma" w:hAnsi="Tahoma" w:cs="Tahoma"/>
          <w:sz w:val="20"/>
          <w:szCs w:val="20"/>
        </w:rPr>
        <w:tab/>
      </w:r>
      <w:r w:rsidR="004D2607">
        <w:rPr>
          <w:rFonts w:ascii="Tahoma" w:hAnsi="Tahoma" w:cs="Tahoma"/>
          <w:sz w:val="20"/>
          <w:szCs w:val="20"/>
        </w:rPr>
        <w:t xml:space="preserve">No. bolts Rqd. (1) = 637.5 K / 43.0 k = </w:t>
      </w:r>
      <w:r w:rsidR="004D2607" w:rsidRPr="002147B6">
        <w:rPr>
          <w:rFonts w:ascii="Tahoma" w:hAnsi="Tahoma" w:cs="Tahoma"/>
          <w:sz w:val="20"/>
          <w:szCs w:val="20"/>
          <w:u w:val="double"/>
          <w14:textOutline w14:w="9525" w14:cap="rnd" w14:cmpd="sng" w14:algn="ctr">
            <w14:noFill/>
            <w14:prstDash w14:val="solid"/>
            <w14:bevel/>
          </w14:textOutline>
        </w:rPr>
        <w:t>14.8</w:t>
      </w:r>
      <w:r w:rsidR="002147B6" w:rsidRPr="002147B6">
        <w:rPr>
          <w:rFonts w:ascii="Tahoma" w:hAnsi="Tahoma" w:cs="Tahoma"/>
          <w:sz w:val="20"/>
          <w:szCs w:val="20"/>
        </w:rPr>
        <w:t xml:space="preserve"> </w:t>
      </w:r>
      <w:r w:rsidR="002147B6" w:rsidRPr="002147B6">
        <w:rPr>
          <w:rFonts w:ascii="Tahoma" w:hAnsi="Tahoma" w:cs="Tahoma"/>
          <w:sz w:val="20"/>
          <w:szCs w:val="20"/>
        </w:rPr>
        <w:sym w:font="Wingdings" w:char="F0E7"/>
      </w:r>
      <w:r w:rsidR="002147B6">
        <w:rPr>
          <w:rFonts w:ascii="Tahoma" w:hAnsi="Tahoma" w:cs="Tahoma"/>
          <w:sz w:val="20"/>
          <w:szCs w:val="20"/>
        </w:rPr>
        <w:t xml:space="preserve"> </w:t>
      </w:r>
      <w:r w:rsidR="002147B6" w:rsidRPr="002147B6">
        <w:rPr>
          <w:rFonts w:ascii="Tahoma" w:hAnsi="Tahoma" w:cs="Tahoma"/>
          <w:b/>
          <w:sz w:val="20"/>
          <w:szCs w:val="20"/>
        </w:rPr>
        <w:t>Controls</w:t>
      </w:r>
    </w:p>
    <w:p w14:paraId="7A2873EC" w14:textId="2C2355C8" w:rsidR="004D2607" w:rsidRPr="00C13C1E" w:rsidRDefault="004D2607" w:rsidP="00E71628">
      <w:pPr>
        <w:ind w:firstLine="360"/>
        <w:jc w:val="both"/>
        <w:rPr>
          <w:rFonts w:ascii="Tahoma" w:hAnsi="Tahoma" w:cs="Tahoma"/>
          <w:sz w:val="20"/>
          <w:szCs w:val="20"/>
        </w:rPr>
      </w:pPr>
      <w:r>
        <w:rPr>
          <w:rFonts w:ascii="Tahoma" w:hAnsi="Tahoma" w:cs="Tahoma"/>
          <w:sz w:val="20"/>
          <w:szCs w:val="20"/>
        </w:rPr>
        <w:t>Slip Resistance, R</w:t>
      </w:r>
      <w:r w:rsidRPr="004D2607">
        <w:rPr>
          <w:rFonts w:ascii="Tahoma" w:hAnsi="Tahoma" w:cs="Tahoma"/>
          <w:sz w:val="20"/>
          <w:szCs w:val="20"/>
          <w:vertAlign w:val="subscript"/>
        </w:rPr>
        <w:t>n</w:t>
      </w:r>
      <w:r>
        <w:rPr>
          <w:rFonts w:ascii="Tahoma" w:hAnsi="Tahoma" w:cs="Tahoma"/>
          <w:sz w:val="20"/>
          <w:szCs w:val="20"/>
        </w:rPr>
        <w:t xml:space="preserve"> = </w:t>
      </w:r>
      <w:r w:rsidR="00C13C1E" w:rsidRPr="00C13C1E">
        <w:rPr>
          <w:rFonts w:ascii="Tahoma" w:hAnsi="Tahoma" w:cs="Tahoma"/>
          <w:sz w:val="20"/>
          <w:szCs w:val="20"/>
        </w:rPr>
        <w:t>K</w:t>
      </w:r>
      <w:r w:rsidR="00C13C1E" w:rsidRPr="00C13C1E">
        <w:rPr>
          <w:rFonts w:ascii="Tahoma" w:hAnsi="Tahoma" w:cs="Tahoma"/>
          <w:sz w:val="20"/>
          <w:szCs w:val="20"/>
          <w:vertAlign w:val="subscript"/>
        </w:rPr>
        <w:t>h</w:t>
      </w:r>
      <w:r w:rsidR="00C13C1E" w:rsidRPr="00C13C1E">
        <w:rPr>
          <w:rFonts w:ascii="Tahoma" w:hAnsi="Tahoma" w:cs="Tahoma"/>
          <w:sz w:val="20"/>
          <w:szCs w:val="20"/>
        </w:rPr>
        <w:t>K</w:t>
      </w:r>
      <w:r w:rsidR="00C13C1E" w:rsidRPr="00C13C1E">
        <w:rPr>
          <w:rFonts w:ascii="Tahoma" w:hAnsi="Tahoma" w:cs="Tahoma"/>
          <w:sz w:val="20"/>
          <w:szCs w:val="20"/>
          <w:vertAlign w:val="subscript"/>
        </w:rPr>
        <w:t>s</w:t>
      </w:r>
      <w:r w:rsidR="00E71628" w:rsidRPr="00E71628">
        <w:rPr>
          <w:rFonts w:ascii="Tahoma" w:hAnsi="Tahoma" w:cs="Tahoma"/>
          <w:sz w:val="20"/>
          <w:szCs w:val="20"/>
        </w:rPr>
        <w:t>K</w:t>
      </w:r>
      <w:r w:rsidR="00E71628">
        <w:rPr>
          <w:rFonts w:ascii="Tahoma" w:hAnsi="Tahoma" w:cs="Tahoma"/>
          <w:sz w:val="20"/>
          <w:szCs w:val="20"/>
          <w:vertAlign w:val="subscript"/>
        </w:rPr>
        <w:t>c</w:t>
      </w:r>
      <w:r w:rsidR="00C13C1E" w:rsidRPr="00C13C1E">
        <w:rPr>
          <w:rFonts w:ascii="Tahoma" w:hAnsi="Tahoma" w:cs="Tahoma"/>
          <w:sz w:val="20"/>
          <w:szCs w:val="20"/>
        </w:rPr>
        <w:t>N</w:t>
      </w:r>
      <w:r w:rsidR="00C13C1E" w:rsidRPr="00C13C1E">
        <w:rPr>
          <w:rFonts w:ascii="Tahoma" w:hAnsi="Tahoma" w:cs="Tahoma"/>
          <w:sz w:val="20"/>
          <w:szCs w:val="20"/>
          <w:vertAlign w:val="subscript"/>
        </w:rPr>
        <w:t>s</w:t>
      </w:r>
      <w:r w:rsidR="00C13C1E" w:rsidRPr="00C13C1E">
        <w:rPr>
          <w:rFonts w:ascii="Tahoma" w:hAnsi="Tahoma" w:cs="Tahoma"/>
          <w:sz w:val="20"/>
          <w:szCs w:val="20"/>
        </w:rPr>
        <w:t>P</w:t>
      </w:r>
      <w:r w:rsidR="00C13C1E" w:rsidRPr="00C13C1E">
        <w:rPr>
          <w:rFonts w:ascii="Tahoma" w:hAnsi="Tahoma" w:cs="Tahoma"/>
          <w:sz w:val="20"/>
          <w:szCs w:val="20"/>
          <w:vertAlign w:val="subscript"/>
        </w:rPr>
        <w:t>t</w:t>
      </w:r>
      <w:r w:rsidR="00C13C1E">
        <w:rPr>
          <w:rFonts w:ascii="Tahoma" w:hAnsi="Tahoma" w:cs="Tahoma"/>
          <w:sz w:val="20"/>
          <w:szCs w:val="20"/>
        </w:rPr>
        <w:t xml:space="preserve"> = 1.0*0.5*</w:t>
      </w:r>
      <w:r w:rsidR="00E71628">
        <w:rPr>
          <w:rFonts w:ascii="Tahoma" w:hAnsi="Tahoma" w:cs="Tahoma"/>
          <w:sz w:val="20"/>
          <w:szCs w:val="20"/>
        </w:rPr>
        <w:t>1.0*</w:t>
      </w:r>
      <w:r w:rsidR="00C13C1E">
        <w:rPr>
          <w:rFonts w:ascii="Tahoma" w:hAnsi="Tahoma" w:cs="Tahoma"/>
          <w:sz w:val="20"/>
          <w:szCs w:val="20"/>
        </w:rPr>
        <w:t>2*39 k = 39 k</w:t>
      </w:r>
      <w:r w:rsidR="00E71628">
        <w:rPr>
          <w:rFonts w:ascii="Tahoma" w:hAnsi="Tahoma" w:cs="Tahoma"/>
          <w:sz w:val="20"/>
          <w:szCs w:val="20"/>
        </w:rPr>
        <w:t>…</w:t>
      </w:r>
      <w:r w:rsidR="00E71628" w:rsidRPr="00E71628">
        <w:rPr>
          <w:rFonts w:ascii="Tahoma" w:hAnsi="Tahoma" w:cs="Tahoma"/>
          <w:color w:val="0070C0"/>
          <w:sz w:val="20"/>
          <w:szCs w:val="20"/>
        </w:rPr>
        <w:t xml:space="preserve"> </w:t>
      </w:r>
      <w:r w:rsidR="00E71628" w:rsidRPr="0099381A">
        <w:rPr>
          <w:rFonts w:ascii="Tahoma" w:hAnsi="Tahoma" w:cs="Tahoma"/>
          <w:color w:val="0070C0"/>
          <w:sz w:val="20"/>
          <w:szCs w:val="20"/>
        </w:rPr>
        <w:t>Future Interims</w:t>
      </w:r>
    </w:p>
    <w:p w14:paraId="41094BED" w14:textId="70A44E4A" w:rsidR="00296E6F" w:rsidRDefault="00C13C1E" w:rsidP="001F727B">
      <w:pPr>
        <w:jc w:val="both"/>
        <w:rPr>
          <w:rFonts w:ascii="Tahoma" w:hAnsi="Tahoma" w:cs="Tahoma"/>
          <w:sz w:val="20"/>
          <w:szCs w:val="20"/>
        </w:rPr>
      </w:pPr>
      <w:r>
        <w:rPr>
          <w:rFonts w:ascii="Tahoma" w:hAnsi="Tahoma" w:cs="Tahoma"/>
          <w:sz w:val="20"/>
          <w:szCs w:val="20"/>
        </w:rPr>
        <w:tab/>
        <w:t>No. Bolts Rqd. (2) = 450.0 k / 39 k = 11.5</w:t>
      </w:r>
    </w:p>
    <w:p w14:paraId="646CCF8A" w14:textId="3D62C04B" w:rsidR="002147B6" w:rsidRDefault="002147B6" w:rsidP="001F727B">
      <w:pPr>
        <w:jc w:val="both"/>
        <w:rPr>
          <w:rFonts w:ascii="Tahoma" w:hAnsi="Tahoma" w:cs="Tahoma"/>
          <w:sz w:val="20"/>
          <w:szCs w:val="20"/>
        </w:rPr>
      </w:pPr>
    </w:p>
    <w:p w14:paraId="1077CAF3" w14:textId="77777777" w:rsidR="002147B6" w:rsidRPr="00C13C1E" w:rsidRDefault="002147B6" w:rsidP="001F727B">
      <w:pPr>
        <w:jc w:val="both"/>
        <w:rPr>
          <w:rFonts w:ascii="Tahoma" w:hAnsi="Tahoma" w:cs="Tahoma"/>
          <w:sz w:val="20"/>
          <w:szCs w:val="20"/>
        </w:rPr>
      </w:pPr>
    </w:p>
    <w:p w14:paraId="41F26AD1" w14:textId="6A5C5F99" w:rsidR="002147B6" w:rsidRDefault="002147B6" w:rsidP="0033562B">
      <w:pPr>
        <w:jc w:val="both"/>
        <w:rPr>
          <w:rFonts w:ascii="Tahoma" w:hAnsi="Tahoma" w:cs="Tahoma"/>
          <w:sz w:val="20"/>
          <w:szCs w:val="20"/>
        </w:rPr>
      </w:pPr>
      <w:r w:rsidRPr="008706A6">
        <w:rPr>
          <w:rFonts w:ascii="Tahoma" w:hAnsi="Tahoma" w:cs="Tahoma"/>
          <w:b/>
          <w:sz w:val="20"/>
          <w:szCs w:val="20"/>
        </w:rPr>
        <w:t>Solution 2:</w:t>
      </w:r>
      <w:r>
        <w:rPr>
          <w:rFonts w:ascii="Tahoma" w:hAnsi="Tahoma" w:cs="Tahoma"/>
          <w:sz w:val="20"/>
          <w:szCs w:val="20"/>
        </w:rPr>
        <w:t xml:space="preserve"> Galvanized steel surfaces</w:t>
      </w:r>
    </w:p>
    <w:p w14:paraId="77314479" w14:textId="6242F233" w:rsidR="0099381A" w:rsidRDefault="002147B6" w:rsidP="0033562B">
      <w:pPr>
        <w:ind w:firstLine="360"/>
        <w:jc w:val="both"/>
        <w:rPr>
          <w:rFonts w:ascii="Tahoma" w:hAnsi="Tahoma" w:cs="Tahoma"/>
          <w:sz w:val="20"/>
          <w:szCs w:val="20"/>
        </w:rPr>
      </w:pPr>
      <w:r>
        <w:rPr>
          <w:rFonts w:ascii="Tahoma" w:hAnsi="Tahoma" w:cs="Tahoma"/>
          <w:sz w:val="20"/>
          <w:szCs w:val="20"/>
        </w:rPr>
        <w:t>Shear Resistance, R</w:t>
      </w:r>
      <w:r w:rsidRPr="004D2607">
        <w:rPr>
          <w:rFonts w:ascii="Tahoma" w:hAnsi="Tahoma" w:cs="Tahoma"/>
          <w:sz w:val="20"/>
          <w:szCs w:val="20"/>
          <w:vertAlign w:val="subscript"/>
        </w:rPr>
        <w:t>r</w:t>
      </w:r>
      <w:r>
        <w:rPr>
          <w:rFonts w:ascii="Tahoma" w:hAnsi="Tahoma" w:cs="Tahoma"/>
          <w:sz w:val="20"/>
          <w:szCs w:val="20"/>
        </w:rPr>
        <w:t xml:space="preserve"> = </w:t>
      </w:r>
      <w:r>
        <w:rPr>
          <w:rFonts w:ascii="Symbol" w:hAnsi="Symbol" w:cs="Tahoma"/>
          <w:sz w:val="20"/>
          <w:szCs w:val="20"/>
        </w:rPr>
        <w:t></w:t>
      </w:r>
      <w:r w:rsidRPr="005C78D3">
        <w:rPr>
          <w:rFonts w:ascii="Tahoma" w:hAnsi="Tahoma" w:cs="Tahoma"/>
          <w:sz w:val="20"/>
          <w:szCs w:val="20"/>
          <w:vertAlign w:val="subscript"/>
        </w:rPr>
        <w:t>s</w:t>
      </w:r>
      <w:r>
        <w:rPr>
          <w:rFonts w:ascii="Tahoma" w:hAnsi="Tahoma" w:cs="Tahoma"/>
          <w:sz w:val="20"/>
          <w:szCs w:val="20"/>
        </w:rPr>
        <w:t>0.45A</w:t>
      </w:r>
      <w:r w:rsidRPr="000502D1">
        <w:rPr>
          <w:rFonts w:ascii="Tahoma" w:hAnsi="Tahoma" w:cs="Tahoma"/>
          <w:sz w:val="20"/>
          <w:szCs w:val="20"/>
          <w:vertAlign w:val="subscript"/>
        </w:rPr>
        <w:t>b</w:t>
      </w:r>
      <w:r>
        <w:rPr>
          <w:rFonts w:ascii="Tahoma" w:hAnsi="Tahoma" w:cs="Tahoma"/>
          <w:sz w:val="20"/>
          <w:szCs w:val="20"/>
        </w:rPr>
        <w:t>F</w:t>
      </w:r>
      <w:r w:rsidRPr="000502D1">
        <w:rPr>
          <w:rFonts w:ascii="Tahoma" w:hAnsi="Tahoma" w:cs="Tahoma"/>
          <w:sz w:val="20"/>
          <w:szCs w:val="20"/>
          <w:vertAlign w:val="subscript"/>
        </w:rPr>
        <w:t>ub</w:t>
      </w:r>
      <w:r>
        <w:rPr>
          <w:rFonts w:ascii="Tahoma" w:hAnsi="Tahoma" w:cs="Tahoma"/>
          <w:sz w:val="20"/>
          <w:szCs w:val="20"/>
        </w:rPr>
        <w:t>N</w:t>
      </w:r>
      <w:r w:rsidRPr="000502D1">
        <w:rPr>
          <w:rFonts w:ascii="Tahoma" w:hAnsi="Tahoma" w:cs="Tahoma"/>
          <w:sz w:val="20"/>
          <w:szCs w:val="20"/>
          <w:vertAlign w:val="subscript"/>
        </w:rPr>
        <w:t>s</w:t>
      </w:r>
      <w:r>
        <w:rPr>
          <w:rFonts w:ascii="Tahoma" w:hAnsi="Tahoma" w:cs="Tahoma"/>
          <w:sz w:val="20"/>
          <w:szCs w:val="20"/>
        </w:rPr>
        <w:t>R = 0.8*0.45*0.60*120*2*0.83 = 43.0 k</w:t>
      </w:r>
      <w:r w:rsidR="00B37C22">
        <w:rPr>
          <w:rFonts w:ascii="Tahoma" w:hAnsi="Tahoma" w:cs="Tahoma"/>
          <w:sz w:val="20"/>
          <w:szCs w:val="20"/>
        </w:rPr>
        <w:t>…</w:t>
      </w:r>
      <w:r w:rsidR="0033562B" w:rsidRPr="0033562B">
        <w:rPr>
          <w:rFonts w:ascii="Tahoma" w:hAnsi="Tahoma" w:cs="Tahoma"/>
          <w:color w:val="0070C0"/>
          <w:sz w:val="20"/>
          <w:szCs w:val="20"/>
        </w:rPr>
        <w:t xml:space="preserve"> </w:t>
      </w:r>
      <w:r w:rsidR="0033562B">
        <w:rPr>
          <w:rFonts w:ascii="Tahoma" w:hAnsi="Tahoma" w:cs="Tahoma"/>
          <w:color w:val="0070C0"/>
          <w:sz w:val="20"/>
          <w:szCs w:val="20"/>
        </w:rPr>
        <w:t>LRFD 9</w:t>
      </w:r>
      <w:r w:rsidR="0033562B" w:rsidRPr="002147B6">
        <w:rPr>
          <w:rFonts w:ascii="Tahoma" w:hAnsi="Tahoma" w:cs="Tahoma"/>
          <w:color w:val="0070C0"/>
          <w:sz w:val="20"/>
          <w:szCs w:val="20"/>
          <w:vertAlign w:val="superscript"/>
        </w:rPr>
        <w:t>th</w:t>
      </w:r>
      <w:r w:rsidR="0033562B">
        <w:rPr>
          <w:rFonts w:ascii="Tahoma" w:hAnsi="Tahoma" w:cs="Tahoma"/>
          <w:color w:val="0070C0"/>
          <w:sz w:val="20"/>
          <w:szCs w:val="20"/>
        </w:rPr>
        <w:t xml:space="preserve"> Ed., 2020</w:t>
      </w:r>
    </w:p>
    <w:p w14:paraId="5DF41C90" w14:textId="1A75353D" w:rsidR="002147B6" w:rsidRDefault="002147B6" w:rsidP="002147B6">
      <w:pPr>
        <w:jc w:val="both"/>
        <w:rPr>
          <w:rFonts w:ascii="Tahoma" w:hAnsi="Tahoma" w:cs="Tahoma"/>
          <w:sz w:val="20"/>
          <w:szCs w:val="20"/>
        </w:rPr>
      </w:pPr>
      <w:r>
        <w:rPr>
          <w:rFonts w:ascii="Tahoma" w:hAnsi="Tahoma" w:cs="Tahoma"/>
          <w:sz w:val="20"/>
          <w:szCs w:val="20"/>
        </w:rPr>
        <w:tab/>
        <w:t xml:space="preserve">No. bolts Rqd. (1) = 637.5 K / 43.0 k = </w:t>
      </w:r>
      <w:r w:rsidRPr="002147B6">
        <w:rPr>
          <w:rFonts w:ascii="Tahoma" w:hAnsi="Tahoma" w:cs="Tahoma"/>
          <w:sz w:val="20"/>
          <w:szCs w:val="20"/>
          <w14:textOutline w14:w="9525" w14:cap="rnd" w14:cmpd="sng" w14:algn="ctr">
            <w14:noFill/>
            <w14:prstDash w14:val="solid"/>
            <w14:bevel/>
          </w14:textOutline>
        </w:rPr>
        <w:t>14.8</w:t>
      </w:r>
    </w:p>
    <w:p w14:paraId="78F8A4F0" w14:textId="68E99973" w:rsidR="002147B6" w:rsidRPr="00E71628" w:rsidRDefault="002147B6" w:rsidP="0033562B">
      <w:pPr>
        <w:ind w:firstLine="360"/>
        <w:jc w:val="both"/>
        <w:rPr>
          <w:rFonts w:ascii="Tahoma" w:hAnsi="Tahoma" w:cs="Tahoma"/>
          <w:strike/>
          <w:sz w:val="20"/>
          <w:szCs w:val="20"/>
        </w:rPr>
      </w:pPr>
      <w:r w:rsidRPr="00E71628">
        <w:rPr>
          <w:rFonts w:ascii="Tahoma" w:hAnsi="Tahoma" w:cs="Tahoma"/>
          <w:strike/>
          <w:sz w:val="20"/>
          <w:szCs w:val="20"/>
        </w:rPr>
        <w:t>Slip Resistance, R</w:t>
      </w:r>
      <w:r w:rsidRPr="00E71628">
        <w:rPr>
          <w:rFonts w:ascii="Tahoma" w:hAnsi="Tahoma" w:cs="Tahoma"/>
          <w:strike/>
          <w:sz w:val="20"/>
          <w:szCs w:val="20"/>
          <w:vertAlign w:val="subscript"/>
        </w:rPr>
        <w:t>n</w:t>
      </w:r>
      <w:r w:rsidRPr="00E71628">
        <w:rPr>
          <w:rFonts w:ascii="Tahoma" w:hAnsi="Tahoma" w:cs="Tahoma"/>
          <w:strike/>
          <w:sz w:val="20"/>
          <w:szCs w:val="20"/>
        </w:rPr>
        <w:t xml:space="preserve"> = K</w:t>
      </w:r>
      <w:r w:rsidRPr="00E71628">
        <w:rPr>
          <w:rFonts w:ascii="Tahoma" w:hAnsi="Tahoma" w:cs="Tahoma"/>
          <w:strike/>
          <w:sz w:val="20"/>
          <w:szCs w:val="20"/>
          <w:vertAlign w:val="subscript"/>
        </w:rPr>
        <w:t>h</w:t>
      </w:r>
      <w:r w:rsidRPr="00E71628">
        <w:rPr>
          <w:rFonts w:ascii="Tahoma" w:hAnsi="Tahoma" w:cs="Tahoma"/>
          <w:strike/>
          <w:sz w:val="20"/>
          <w:szCs w:val="20"/>
        </w:rPr>
        <w:t>K</w:t>
      </w:r>
      <w:r w:rsidRPr="00E71628">
        <w:rPr>
          <w:rFonts w:ascii="Tahoma" w:hAnsi="Tahoma" w:cs="Tahoma"/>
          <w:strike/>
          <w:sz w:val="20"/>
          <w:szCs w:val="20"/>
          <w:vertAlign w:val="subscript"/>
        </w:rPr>
        <w:t>s</w:t>
      </w:r>
      <w:r w:rsidRPr="00E71628">
        <w:rPr>
          <w:rFonts w:ascii="Tahoma" w:hAnsi="Tahoma" w:cs="Tahoma"/>
          <w:strike/>
          <w:sz w:val="20"/>
          <w:szCs w:val="20"/>
        </w:rPr>
        <w:t>N</w:t>
      </w:r>
      <w:r w:rsidRPr="00E71628">
        <w:rPr>
          <w:rFonts w:ascii="Tahoma" w:hAnsi="Tahoma" w:cs="Tahoma"/>
          <w:strike/>
          <w:sz w:val="20"/>
          <w:szCs w:val="20"/>
          <w:vertAlign w:val="subscript"/>
        </w:rPr>
        <w:t>s</w:t>
      </w:r>
      <w:r w:rsidRPr="00E71628">
        <w:rPr>
          <w:rFonts w:ascii="Tahoma" w:hAnsi="Tahoma" w:cs="Tahoma"/>
          <w:strike/>
          <w:sz w:val="20"/>
          <w:szCs w:val="20"/>
        </w:rPr>
        <w:t>P</w:t>
      </w:r>
      <w:r w:rsidRPr="00E71628">
        <w:rPr>
          <w:rFonts w:ascii="Tahoma" w:hAnsi="Tahoma" w:cs="Tahoma"/>
          <w:strike/>
          <w:sz w:val="20"/>
          <w:szCs w:val="20"/>
          <w:vertAlign w:val="subscript"/>
        </w:rPr>
        <w:t>t</w:t>
      </w:r>
      <w:r w:rsidRPr="00E71628">
        <w:rPr>
          <w:rFonts w:ascii="Tahoma" w:hAnsi="Tahoma" w:cs="Tahoma"/>
          <w:strike/>
          <w:sz w:val="20"/>
          <w:szCs w:val="20"/>
        </w:rPr>
        <w:t xml:space="preserve"> = 1.0*0.3*2*39 k = 23.4 k…</w:t>
      </w:r>
      <w:r w:rsidRPr="00E71628">
        <w:rPr>
          <w:rFonts w:ascii="Tahoma" w:hAnsi="Tahoma" w:cs="Tahoma"/>
          <w:strike/>
          <w:color w:val="0070C0"/>
          <w:sz w:val="20"/>
          <w:szCs w:val="20"/>
        </w:rPr>
        <w:t>LRFD 9</w:t>
      </w:r>
      <w:r w:rsidRPr="00E71628">
        <w:rPr>
          <w:rFonts w:ascii="Tahoma" w:hAnsi="Tahoma" w:cs="Tahoma"/>
          <w:strike/>
          <w:color w:val="0070C0"/>
          <w:sz w:val="20"/>
          <w:szCs w:val="20"/>
          <w:vertAlign w:val="superscript"/>
        </w:rPr>
        <w:t>th</w:t>
      </w:r>
      <w:r w:rsidRPr="00E71628">
        <w:rPr>
          <w:rFonts w:ascii="Tahoma" w:hAnsi="Tahoma" w:cs="Tahoma"/>
          <w:strike/>
          <w:color w:val="0070C0"/>
          <w:sz w:val="20"/>
          <w:szCs w:val="20"/>
        </w:rPr>
        <w:t xml:space="preserve"> Ed., 2020</w:t>
      </w:r>
    </w:p>
    <w:p w14:paraId="75DC8937" w14:textId="1C7640BB" w:rsidR="002147B6" w:rsidRPr="00E71628" w:rsidRDefault="002147B6" w:rsidP="002147B6">
      <w:pPr>
        <w:jc w:val="both"/>
        <w:rPr>
          <w:rFonts w:ascii="Tahoma" w:hAnsi="Tahoma" w:cs="Tahoma"/>
          <w:strike/>
          <w:sz w:val="20"/>
          <w:szCs w:val="20"/>
        </w:rPr>
      </w:pPr>
      <w:r w:rsidRPr="00E71628">
        <w:rPr>
          <w:rFonts w:ascii="Tahoma" w:hAnsi="Tahoma" w:cs="Tahoma"/>
          <w:strike/>
          <w:sz w:val="20"/>
          <w:szCs w:val="20"/>
        </w:rPr>
        <w:tab/>
        <w:t xml:space="preserve">No. Bolts Rqd. (2) = 450.0 k / 23.4 k = </w:t>
      </w:r>
      <w:r w:rsidRPr="00E71628">
        <w:rPr>
          <w:rFonts w:ascii="Tahoma" w:hAnsi="Tahoma" w:cs="Tahoma"/>
          <w:strike/>
          <w:sz w:val="20"/>
          <w:szCs w:val="20"/>
          <w:u w:val="double"/>
        </w:rPr>
        <w:t>19.2</w:t>
      </w:r>
      <w:r w:rsidRPr="00E71628">
        <w:rPr>
          <w:rFonts w:ascii="Tahoma" w:hAnsi="Tahoma" w:cs="Tahoma"/>
          <w:strike/>
          <w:sz w:val="20"/>
          <w:szCs w:val="20"/>
        </w:rPr>
        <w:t xml:space="preserve"> </w:t>
      </w:r>
      <w:r w:rsidRPr="00E71628">
        <w:rPr>
          <w:rFonts w:ascii="Tahoma" w:hAnsi="Tahoma" w:cs="Tahoma"/>
          <w:strike/>
          <w:sz w:val="20"/>
          <w:szCs w:val="20"/>
        </w:rPr>
        <w:sym w:font="Wingdings" w:char="F0E7"/>
      </w:r>
      <w:r w:rsidRPr="00E71628">
        <w:rPr>
          <w:rFonts w:ascii="Tahoma" w:hAnsi="Tahoma" w:cs="Tahoma"/>
          <w:strike/>
          <w:sz w:val="20"/>
          <w:szCs w:val="20"/>
        </w:rPr>
        <w:t xml:space="preserve"> </w:t>
      </w:r>
      <w:r w:rsidRPr="00E71628">
        <w:rPr>
          <w:rFonts w:ascii="Tahoma" w:hAnsi="Tahoma" w:cs="Tahoma"/>
          <w:b/>
          <w:strike/>
          <w:sz w:val="20"/>
          <w:szCs w:val="20"/>
        </w:rPr>
        <w:t>Controls</w:t>
      </w:r>
    </w:p>
    <w:p w14:paraId="0AE2E652" w14:textId="43632D60" w:rsidR="002147B6" w:rsidRPr="00C13C1E" w:rsidRDefault="002147B6" w:rsidP="0033562B">
      <w:pPr>
        <w:ind w:firstLine="360"/>
        <w:jc w:val="both"/>
        <w:rPr>
          <w:rFonts w:ascii="Tahoma" w:hAnsi="Tahoma" w:cs="Tahoma"/>
          <w:sz w:val="20"/>
          <w:szCs w:val="20"/>
        </w:rPr>
      </w:pPr>
      <w:r>
        <w:rPr>
          <w:rFonts w:ascii="Tahoma" w:hAnsi="Tahoma" w:cs="Tahoma"/>
          <w:sz w:val="20"/>
          <w:szCs w:val="20"/>
        </w:rPr>
        <w:t>Slip Resistance, R</w:t>
      </w:r>
      <w:r w:rsidRPr="004D2607">
        <w:rPr>
          <w:rFonts w:ascii="Tahoma" w:hAnsi="Tahoma" w:cs="Tahoma"/>
          <w:sz w:val="20"/>
          <w:szCs w:val="20"/>
          <w:vertAlign w:val="subscript"/>
        </w:rPr>
        <w:t>n</w:t>
      </w:r>
      <w:r>
        <w:rPr>
          <w:rFonts w:ascii="Tahoma" w:hAnsi="Tahoma" w:cs="Tahoma"/>
          <w:sz w:val="20"/>
          <w:szCs w:val="20"/>
        </w:rPr>
        <w:t xml:space="preserve"> = </w:t>
      </w:r>
      <w:r w:rsidRPr="00C13C1E">
        <w:rPr>
          <w:rFonts w:ascii="Tahoma" w:hAnsi="Tahoma" w:cs="Tahoma"/>
          <w:sz w:val="20"/>
          <w:szCs w:val="20"/>
        </w:rPr>
        <w:t>K</w:t>
      </w:r>
      <w:r w:rsidRPr="00C13C1E">
        <w:rPr>
          <w:rFonts w:ascii="Tahoma" w:hAnsi="Tahoma" w:cs="Tahoma"/>
          <w:sz w:val="20"/>
          <w:szCs w:val="20"/>
          <w:vertAlign w:val="subscript"/>
        </w:rPr>
        <w:t>h</w:t>
      </w:r>
      <w:r w:rsidRPr="00C13C1E">
        <w:rPr>
          <w:rFonts w:ascii="Tahoma" w:hAnsi="Tahoma" w:cs="Tahoma"/>
          <w:sz w:val="20"/>
          <w:szCs w:val="20"/>
        </w:rPr>
        <w:t>K</w:t>
      </w:r>
      <w:r w:rsidRPr="00C13C1E">
        <w:rPr>
          <w:rFonts w:ascii="Tahoma" w:hAnsi="Tahoma" w:cs="Tahoma"/>
          <w:sz w:val="20"/>
          <w:szCs w:val="20"/>
          <w:vertAlign w:val="subscript"/>
        </w:rPr>
        <w:t>s</w:t>
      </w:r>
      <w:r w:rsidRPr="002147B6">
        <w:rPr>
          <w:rFonts w:ascii="Tahoma" w:hAnsi="Tahoma" w:cs="Tahoma"/>
          <w:sz w:val="20"/>
          <w:szCs w:val="20"/>
        </w:rPr>
        <w:t>K</w:t>
      </w:r>
      <w:r>
        <w:rPr>
          <w:rFonts w:ascii="Tahoma" w:hAnsi="Tahoma" w:cs="Tahoma"/>
          <w:sz w:val="20"/>
          <w:szCs w:val="20"/>
          <w:vertAlign w:val="subscript"/>
        </w:rPr>
        <w:t>c</w:t>
      </w:r>
      <w:r w:rsidRPr="00C13C1E">
        <w:rPr>
          <w:rFonts w:ascii="Tahoma" w:hAnsi="Tahoma" w:cs="Tahoma"/>
          <w:sz w:val="20"/>
          <w:szCs w:val="20"/>
        </w:rPr>
        <w:t>N</w:t>
      </w:r>
      <w:r w:rsidRPr="00C13C1E">
        <w:rPr>
          <w:rFonts w:ascii="Tahoma" w:hAnsi="Tahoma" w:cs="Tahoma"/>
          <w:sz w:val="20"/>
          <w:szCs w:val="20"/>
          <w:vertAlign w:val="subscript"/>
        </w:rPr>
        <w:t>s</w:t>
      </w:r>
      <w:r w:rsidRPr="00C13C1E">
        <w:rPr>
          <w:rFonts w:ascii="Tahoma" w:hAnsi="Tahoma" w:cs="Tahoma"/>
          <w:sz w:val="20"/>
          <w:szCs w:val="20"/>
        </w:rPr>
        <w:t>P</w:t>
      </w:r>
      <w:r w:rsidRPr="00C13C1E">
        <w:rPr>
          <w:rFonts w:ascii="Tahoma" w:hAnsi="Tahoma" w:cs="Tahoma"/>
          <w:sz w:val="20"/>
          <w:szCs w:val="20"/>
          <w:vertAlign w:val="subscript"/>
        </w:rPr>
        <w:t>t</w:t>
      </w:r>
      <w:r>
        <w:rPr>
          <w:rFonts w:ascii="Tahoma" w:hAnsi="Tahoma" w:cs="Tahoma"/>
          <w:sz w:val="20"/>
          <w:szCs w:val="20"/>
        </w:rPr>
        <w:t xml:space="preserve"> = 1.0*0.3*0.8*2*39 k = 18.7 k… </w:t>
      </w:r>
      <w:r w:rsidR="0099381A" w:rsidRPr="0099381A">
        <w:rPr>
          <w:rFonts w:ascii="Tahoma" w:hAnsi="Tahoma" w:cs="Tahoma"/>
          <w:color w:val="0070C0"/>
          <w:sz w:val="20"/>
          <w:szCs w:val="20"/>
        </w:rPr>
        <w:t xml:space="preserve">Future </w:t>
      </w:r>
      <w:r w:rsidRPr="0099381A">
        <w:rPr>
          <w:rFonts w:ascii="Tahoma" w:hAnsi="Tahoma" w:cs="Tahoma"/>
          <w:color w:val="0070C0"/>
          <w:sz w:val="20"/>
          <w:szCs w:val="20"/>
        </w:rPr>
        <w:t>Interims</w:t>
      </w:r>
    </w:p>
    <w:p w14:paraId="3DAA8D4A" w14:textId="7946E5BD" w:rsidR="002147B6" w:rsidRDefault="002147B6" w:rsidP="002147B6">
      <w:pPr>
        <w:jc w:val="both"/>
        <w:rPr>
          <w:rFonts w:ascii="Tahoma" w:hAnsi="Tahoma" w:cs="Tahoma"/>
          <w:sz w:val="20"/>
          <w:szCs w:val="20"/>
        </w:rPr>
      </w:pPr>
      <w:r>
        <w:rPr>
          <w:rFonts w:ascii="Tahoma" w:hAnsi="Tahoma" w:cs="Tahoma"/>
          <w:sz w:val="20"/>
          <w:szCs w:val="20"/>
        </w:rPr>
        <w:tab/>
        <w:t xml:space="preserve">No. Bolts Rqd. (3) = 450.0 k / 18.7 k = </w:t>
      </w:r>
      <w:r>
        <w:rPr>
          <w:rFonts w:ascii="Tahoma" w:hAnsi="Tahoma" w:cs="Tahoma"/>
          <w:sz w:val="20"/>
          <w:szCs w:val="20"/>
          <w:u w:val="double"/>
        </w:rPr>
        <w:t>24.0</w:t>
      </w:r>
      <w:r>
        <w:rPr>
          <w:rFonts w:ascii="Tahoma" w:hAnsi="Tahoma" w:cs="Tahoma"/>
          <w:sz w:val="20"/>
          <w:szCs w:val="20"/>
        </w:rPr>
        <w:t xml:space="preserve"> </w:t>
      </w:r>
      <w:r w:rsidRPr="002147B6">
        <w:rPr>
          <w:rFonts w:ascii="Tahoma" w:hAnsi="Tahoma" w:cs="Tahoma"/>
          <w:sz w:val="20"/>
          <w:szCs w:val="20"/>
        </w:rPr>
        <w:sym w:font="Wingdings" w:char="F0E7"/>
      </w:r>
      <w:r>
        <w:rPr>
          <w:rFonts w:ascii="Tahoma" w:hAnsi="Tahoma" w:cs="Tahoma"/>
          <w:sz w:val="20"/>
          <w:szCs w:val="20"/>
        </w:rPr>
        <w:t xml:space="preserve"> </w:t>
      </w:r>
      <w:r w:rsidRPr="002147B6">
        <w:rPr>
          <w:rFonts w:ascii="Tahoma" w:hAnsi="Tahoma" w:cs="Tahoma"/>
          <w:b/>
          <w:sz w:val="20"/>
          <w:szCs w:val="20"/>
        </w:rPr>
        <w:t>Controls</w:t>
      </w:r>
    </w:p>
    <w:p w14:paraId="4701069E" w14:textId="77777777" w:rsidR="0033562B" w:rsidRDefault="0033562B" w:rsidP="008F5213">
      <w:pPr>
        <w:rPr>
          <w:rFonts w:ascii="Tahoma" w:hAnsi="Tahoma" w:cs="Tahoma"/>
          <w:sz w:val="20"/>
          <w:szCs w:val="20"/>
        </w:rPr>
      </w:pPr>
    </w:p>
    <w:p w14:paraId="5CBDCC8F" w14:textId="77777777" w:rsidR="0033562B" w:rsidRDefault="0033562B" w:rsidP="008F5213">
      <w:pPr>
        <w:rPr>
          <w:rFonts w:ascii="Tahoma" w:hAnsi="Tahoma" w:cs="Tahoma"/>
          <w:sz w:val="20"/>
          <w:szCs w:val="20"/>
        </w:rPr>
      </w:pPr>
    </w:p>
    <w:p w14:paraId="66C20D13" w14:textId="58F214A8" w:rsidR="00F850E6" w:rsidRDefault="0033562B" w:rsidP="009941F5">
      <w:pPr>
        <w:rPr>
          <w:rFonts w:ascii="Tahoma" w:hAnsi="Tahoma" w:cs="Tahoma"/>
          <w:sz w:val="20"/>
          <w:szCs w:val="20"/>
        </w:rPr>
      </w:pPr>
      <w:r w:rsidRPr="0033562B">
        <w:rPr>
          <w:rFonts w:ascii="Tahoma" w:hAnsi="Tahoma" w:cs="Tahoma"/>
          <w:sz w:val="20"/>
          <w:szCs w:val="20"/>
        </w:rPr>
        <w:t>Note:</w:t>
      </w:r>
      <w:r>
        <w:rPr>
          <w:rFonts w:ascii="Tahoma" w:hAnsi="Tahoma" w:cs="Tahoma"/>
          <w:sz w:val="20"/>
          <w:szCs w:val="20"/>
        </w:rPr>
        <w:t xml:space="preserve">  The splice tables in EPG 751.14.3 were designed </w:t>
      </w:r>
      <w:r w:rsidR="00F850E6">
        <w:rPr>
          <w:rFonts w:ascii="Tahoma" w:hAnsi="Tahoma" w:cs="Tahoma"/>
          <w:sz w:val="20"/>
          <w:szCs w:val="20"/>
        </w:rPr>
        <w:t xml:space="preserve">in 2004 using more conservative shear resistance values.  The values used a 0.38 factor and 0.48 factor for threads included and excluded respectively.  </w:t>
      </w:r>
      <w:r w:rsidR="00FB59B4">
        <w:rPr>
          <w:rFonts w:ascii="Tahoma" w:hAnsi="Tahoma" w:cs="Tahoma"/>
          <w:sz w:val="20"/>
          <w:szCs w:val="20"/>
        </w:rPr>
        <w:t>Using the 2004 equations, t</w:t>
      </w:r>
      <w:r w:rsidR="00F850E6">
        <w:rPr>
          <w:rFonts w:ascii="Tahoma" w:hAnsi="Tahoma" w:cs="Tahoma"/>
          <w:sz w:val="20"/>
          <w:szCs w:val="20"/>
        </w:rPr>
        <w:t>he factored shear resistance for the above example is 36.6 k and require</w:t>
      </w:r>
      <w:r w:rsidR="008706A6">
        <w:rPr>
          <w:rFonts w:ascii="Tahoma" w:hAnsi="Tahoma" w:cs="Tahoma"/>
          <w:sz w:val="20"/>
          <w:szCs w:val="20"/>
        </w:rPr>
        <w:t>s</w:t>
      </w:r>
      <w:r w:rsidR="00F850E6">
        <w:rPr>
          <w:rFonts w:ascii="Tahoma" w:hAnsi="Tahoma" w:cs="Tahoma"/>
          <w:sz w:val="20"/>
          <w:szCs w:val="20"/>
        </w:rPr>
        <w:t xml:space="preserve"> 17.4</w:t>
      </w:r>
      <w:r w:rsidR="008706A6">
        <w:rPr>
          <w:rFonts w:ascii="Tahoma" w:hAnsi="Tahoma" w:cs="Tahoma"/>
          <w:sz w:val="20"/>
          <w:szCs w:val="20"/>
        </w:rPr>
        <w:t xml:space="preserve"> bolts</w:t>
      </w:r>
      <w:r w:rsidR="009941F5">
        <w:rPr>
          <w:rFonts w:ascii="Tahoma" w:hAnsi="Tahoma" w:cs="Tahoma"/>
          <w:sz w:val="20"/>
          <w:szCs w:val="20"/>
        </w:rPr>
        <w:t xml:space="preserve"> for shear resistance</w:t>
      </w:r>
      <w:r w:rsidR="00F850E6">
        <w:rPr>
          <w:rFonts w:ascii="Tahoma" w:hAnsi="Tahoma" w:cs="Tahoma"/>
          <w:sz w:val="20"/>
          <w:szCs w:val="20"/>
        </w:rPr>
        <w:t xml:space="preserve">.  </w:t>
      </w:r>
    </w:p>
    <w:p w14:paraId="1A48FDD5" w14:textId="50427239" w:rsidR="00ED7D0D" w:rsidRDefault="00ED7D0D" w:rsidP="00ED7D0D">
      <w:pPr>
        <w:rPr>
          <w:rFonts w:ascii="Tahoma" w:hAnsi="Tahoma" w:cs="Tahoma"/>
          <w:sz w:val="20"/>
          <w:szCs w:val="20"/>
        </w:rPr>
      </w:pPr>
    </w:p>
    <w:p w14:paraId="7D92917F" w14:textId="7CECBF67" w:rsidR="00ED7D0D" w:rsidRDefault="00ED7D0D" w:rsidP="00ED7D0D">
      <w:pPr>
        <w:pStyle w:val="ListParagraph"/>
        <w:numPr>
          <w:ilvl w:val="0"/>
          <w:numId w:val="24"/>
        </w:numPr>
        <w:ind w:left="0"/>
        <w:jc w:val="both"/>
        <w:rPr>
          <w:rFonts w:ascii="Tahoma" w:hAnsi="Tahoma" w:cs="Tahoma"/>
          <w:sz w:val="20"/>
          <w:szCs w:val="20"/>
          <w:highlight w:val="yellow"/>
          <w:u w:val="single"/>
        </w:rPr>
      </w:pPr>
      <w:r>
        <w:rPr>
          <w:rFonts w:ascii="Tahoma" w:hAnsi="Tahoma" w:cs="Tahoma"/>
          <w:sz w:val="20"/>
          <w:szCs w:val="20"/>
          <w:highlight w:val="yellow"/>
          <w:u w:val="single"/>
        </w:rPr>
        <w:t>What about rehabs?</w:t>
      </w:r>
    </w:p>
    <w:p w14:paraId="0B4419DA" w14:textId="14D377FA" w:rsidR="00ED7D0D" w:rsidRDefault="00ED7D0D" w:rsidP="00ED7D0D">
      <w:pPr>
        <w:pStyle w:val="ListParagraph"/>
        <w:ind w:left="0"/>
        <w:jc w:val="both"/>
        <w:rPr>
          <w:rFonts w:ascii="Tahoma" w:hAnsi="Tahoma" w:cs="Tahoma"/>
          <w:sz w:val="20"/>
          <w:szCs w:val="20"/>
        </w:rPr>
      </w:pPr>
      <w:r w:rsidRPr="00ED7D0D">
        <w:rPr>
          <w:rFonts w:ascii="Tahoma" w:hAnsi="Tahoma" w:cs="Tahoma"/>
          <w:sz w:val="20"/>
          <w:szCs w:val="20"/>
        </w:rPr>
        <w:t>The AASHTO Standard Specifications</w:t>
      </w:r>
      <w:r>
        <w:rPr>
          <w:rFonts w:ascii="Tahoma" w:hAnsi="Tahoma" w:cs="Tahoma"/>
          <w:sz w:val="20"/>
          <w:szCs w:val="20"/>
        </w:rPr>
        <w:t xml:space="preserve"> </w:t>
      </w:r>
      <w:r w:rsidR="009875D4">
        <w:rPr>
          <w:rFonts w:ascii="Tahoma" w:hAnsi="Tahoma" w:cs="Tahoma"/>
          <w:sz w:val="20"/>
          <w:szCs w:val="20"/>
        </w:rPr>
        <w:t>for Highway Bridges, 17</w:t>
      </w:r>
      <w:r w:rsidR="009875D4" w:rsidRPr="009875D4">
        <w:rPr>
          <w:rFonts w:ascii="Tahoma" w:hAnsi="Tahoma" w:cs="Tahoma"/>
          <w:sz w:val="20"/>
          <w:szCs w:val="20"/>
          <w:vertAlign w:val="superscript"/>
        </w:rPr>
        <w:t>th</w:t>
      </w:r>
      <w:r w:rsidR="009875D4">
        <w:rPr>
          <w:rFonts w:ascii="Tahoma" w:hAnsi="Tahoma" w:cs="Tahoma"/>
          <w:sz w:val="20"/>
          <w:szCs w:val="20"/>
        </w:rPr>
        <w:t xml:space="preserve"> ed., </w:t>
      </w:r>
      <w:r>
        <w:rPr>
          <w:rFonts w:ascii="Tahoma" w:hAnsi="Tahoma" w:cs="Tahoma"/>
          <w:sz w:val="20"/>
          <w:szCs w:val="20"/>
        </w:rPr>
        <w:t>address</w:t>
      </w:r>
      <w:r w:rsidR="00D02BEB">
        <w:rPr>
          <w:rFonts w:ascii="Tahoma" w:hAnsi="Tahoma" w:cs="Tahoma"/>
          <w:sz w:val="20"/>
          <w:szCs w:val="20"/>
        </w:rPr>
        <w:t>es</w:t>
      </w:r>
      <w:r>
        <w:rPr>
          <w:rFonts w:ascii="Tahoma" w:hAnsi="Tahoma" w:cs="Tahoma"/>
          <w:sz w:val="20"/>
          <w:szCs w:val="20"/>
        </w:rPr>
        <w:t xml:space="preserve"> galvanized connections in Table</w:t>
      </w:r>
      <w:r w:rsidR="009079E8">
        <w:rPr>
          <w:rFonts w:ascii="Tahoma" w:hAnsi="Tahoma" w:cs="Tahoma"/>
          <w:sz w:val="20"/>
          <w:szCs w:val="20"/>
        </w:rPr>
        <w:t xml:space="preserve"> 10.32.3C.  The values in this table do not include the latest research findings.  Since MoDOT does </w:t>
      </w:r>
      <w:r w:rsidR="009079E8">
        <w:rPr>
          <w:rFonts w:ascii="Tahoma" w:hAnsi="Tahoma" w:cs="Tahoma"/>
          <w:sz w:val="20"/>
          <w:szCs w:val="20"/>
        </w:rPr>
        <w:lastRenderedPageBreak/>
        <w:t xml:space="preserve">not have </w:t>
      </w:r>
      <w:r w:rsidR="00394693">
        <w:rPr>
          <w:rFonts w:ascii="Tahoma" w:hAnsi="Tahoma" w:cs="Tahoma"/>
          <w:sz w:val="20"/>
          <w:szCs w:val="20"/>
        </w:rPr>
        <w:t>a gage on the performance of structures with</w:t>
      </w:r>
      <w:r w:rsidR="009079E8">
        <w:rPr>
          <w:rFonts w:ascii="Tahoma" w:hAnsi="Tahoma" w:cs="Tahoma"/>
          <w:sz w:val="20"/>
          <w:szCs w:val="20"/>
        </w:rPr>
        <w:t xml:space="preserve"> galvanized connections </w:t>
      </w:r>
      <w:r w:rsidR="00394693">
        <w:rPr>
          <w:rFonts w:ascii="Tahoma" w:hAnsi="Tahoma" w:cs="Tahoma"/>
          <w:sz w:val="20"/>
          <w:szCs w:val="20"/>
        </w:rPr>
        <w:t xml:space="preserve">due to lack of experience </w:t>
      </w:r>
      <w:r w:rsidR="009079E8">
        <w:rPr>
          <w:rFonts w:ascii="Tahoma" w:hAnsi="Tahoma" w:cs="Tahoma"/>
          <w:sz w:val="20"/>
          <w:szCs w:val="20"/>
        </w:rPr>
        <w:t>the following is recommended:</w:t>
      </w:r>
    </w:p>
    <w:p w14:paraId="5337786D" w14:textId="6F79AF4B" w:rsidR="009079E8" w:rsidRDefault="009079E8" w:rsidP="009079E8">
      <w:pPr>
        <w:pStyle w:val="ListParagraph"/>
        <w:numPr>
          <w:ilvl w:val="0"/>
          <w:numId w:val="39"/>
        </w:numPr>
        <w:jc w:val="both"/>
        <w:rPr>
          <w:rFonts w:ascii="Tahoma" w:hAnsi="Tahoma" w:cs="Tahoma"/>
          <w:sz w:val="20"/>
          <w:szCs w:val="20"/>
        </w:rPr>
      </w:pPr>
      <w:r>
        <w:rPr>
          <w:rFonts w:ascii="Tahoma" w:hAnsi="Tahoma" w:cs="Tahoma"/>
          <w:sz w:val="20"/>
          <w:szCs w:val="20"/>
        </w:rPr>
        <w:t xml:space="preserve">Use ASD loads as outlined in the </w:t>
      </w:r>
      <w:r w:rsidR="00FB59B4">
        <w:rPr>
          <w:rFonts w:ascii="Tahoma" w:hAnsi="Tahoma" w:cs="Tahoma"/>
          <w:sz w:val="20"/>
          <w:szCs w:val="20"/>
        </w:rPr>
        <w:t xml:space="preserve">applicable </w:t>
      </w:r>
      <w:r>
        <w:rPr>
          <w:rFonts w:ascii="Tahoma" w:hAnsi="Tahoma" w:cs="Tahoma"/>
          <w:sz w:val="20"/>
          <w:szCs w:val="20"/>
        </w:rPr>
        <w:t>AASHTO Standard Specifications for Highway Bridges</w:t>
      </w:r>
      <w:r w:rsidR="00FB59B4">
        <w:rPr>
          <w:rFonts w:ascii="Tahoma" w:hAnsi="Tahoma" w:cs="Tahoma"/>
          <w:sz w:val="20"/>
          <w:szCs w:val="20"/>
        </w:rPr>
        <w:t>.</w:t>
      </w:r>
    </w:p>
    <w:p w14:paraId="7CD9968F" w14:textId="291A2EB3" w:rsidR="009079E8" w:rsidRDefault="00006156" w:rsidP="009079E8">
      <w:pPr>
        <w:pStyle w:val="ListParagraph"/>
        <w:numPr>
          <w:ilvl w:val="0"/>
          <w:numId w:val="39"/>
        </w:numPr>
        <w:jc w:val="both"/>
        <w:rPr>
          <w:rFonts w:ascii="Tahoma" w:hAnsi="Tahoma" w:cs="Tahoma"/>
          <w:sz w:val="20"/>
          <w:szCs w:val="20"/>
        </w:rPr>
      </w:pPr>
      <w:r>
        <w:rPr>
          <w:rFonts w:ascii="Tahoma" w:hAnsi="Tahoma" w:cs="Tahoma"/>
          <w:sz w:val="20"/>
          <w:szCs w:val="20"/>
        </w:rPr>
        <w:t>Multiply the nominal slip resistance per unit of bolt area from AASHTO Table 10.32.3C, F</w:t>
      </w:r>
      <w:r w:rsidRPr="00006156">
        <w:rPr>
          <w:rFonts w:ascii="Tahoma" w:hAnsi="Tahoma" w:cs="Tahoma"/>
          <w:sz w:val="20"/>
          <w:szCs w:val="20"/>
          <w:vertAlign w:val="subscript"/>
        </w:rPr>
        <w:t>s</w:t>
      </w:r>
      <w:r>
        <w:rPr>
          <w:rFonts w:ascii="Tahoma" w:hAnsi="Tahoma" w:cs="Tahoma"/>
          <w:sz w:val="20"/>
          <w:szCs w:val="20"/>
        </w:rPr>
        <w:t>, by the creep factor described in section 2.  F</w:t>
      </w:r>
      <w:r w:rsidRPr="00006156">
        <w:rPr>
          <w:rFonts w:ascii="Tahoma" w:hAnsi="Tahoma" w:cs="Tahoma"/>
          <w:sz w:val="20"/>
          <w:szCs w:val="20"/>
          <w:vertAlign w:val="subscript"/>
        </w:rPr>
        <w:t>s</w:t>
      </w:r>
      <w:r>
        <w:rPr>
          <w:rFonts w:ascii="Tahoma" w:hAnsi="Tahoma" w:cs="Tahoma"/>
          <w:sz w:val="20"/>
          <w:szCs w:val="20"/>
        </w:rPr>
        <w:t xml:space="preserve"> = 0.8 x (15 ksi for ASTM A325, 19 ksi for ASTM A490).  </w:t>
      </w:r>
      <w:r w:rsidR="00C50193" w:rsidRPr="00C50193">
        <w:rPr>
          <w:rFonts w:ascii="Tahoma" w:hAnsi="Tahoma" w:cs="Tahoma"/>
          <w:sz w:val="20"/>
          <w:szCs w:val="20"/>
        </w:rPr>
        <w:t>This will control over the shear resistance listed in Table 10.32.3B (19 ksi for ASTM A325, 24 ksi for ASTM A490) which are commonly used values for ASD design of painted or weathering steel structures.</w:t>
      </w:r>
    </w:p>
    <w:p w14:paraId="32C6CB62" w14:textId="433D70B9" w:rsidR="00D02BEB" w:rsidRDefault="00D02BEB" w:rsidP="00D02BEB">
      <w:pPr>
        <w:jc w:val="both"/>
        <w:rPr>
          <w:rFonts w:ascii="Tahoma" w:hAnsi="Tahoma" w:cs="Tahoma"/>
          <w:sz w:val="20"/>
          <w:szCs w:val="20"/>
        </w:rPr>
      </w:pPr>
    </w:p>
    <w:p w14:paraId="64605C73" w14:textId="2BB87E59" w:rsidR="00394693" w:rsidRPr="0059382B" w:rsidRDefault="0059382B" w:rsidP="0059382B">
      <w:pPr>
        <w:jc w:val="both"/>
        <w:rPr>
          <w:rFonts w:ascii="Tahoma" w:hAnsi="Tahoma" w:cs="Tahoma"/>
          <w:sz w:val="20"/>
          <w:szCs w:val="20"/>
        </w:rPr>
      </w:pPr>
      <w:r>
        <w:rPr>
          <w:rFonts w:ascii="Tahoma" w:hAnsi="Tahoma" w:cs="Tahoma"/>
          <w:sz w:val="20"/>
          <w:szCs w:val="20"/>
        </w:rPr>
        <w:t>Alternately, the connection can be designed for LRFD HL-93 loads and the provisions shown in section 2.</w:t>
      </w:r>
    </w:p>
    <w:p w14:paraId="5274B3C6" w14:textId="77777777" w:rsidR="009079E8" w:rsidRPr="00ED7D0D" w:rsidRDefault="009079E8" w:rsidP="00394693">
      <w:pPr>
        <w:pStyle w:val="ListParagraph"/>
        <w:ind w:left="1080"/>
        <w:jc w:val="both"/>
        <w:rPr>
          <w:rFonts w:ascii="Tahoma" w:hAnsi="Tahoma" w:cs="Tahoma"/>
          <w:sz w:val="20"/>
          <w:szCs w:val="20"/>
        </w:rPr>
      </w:pPr>
    </w:p>
    <w:p w14:paraId="2024E76D" w14:textId="77777777" w:rsidR="00ED7D0D" w:rsidRPr="00ED7D0D" w:rsidRDefault="00ED7D0D" w:rsidP="00ED7D0D">
      <w:pPr>
        <w:rPr>
          <w:rFonts w:ascii="Tahoma" w:hAnsi="Tahoma" w:cs="Tahoma"/>
          <w:sz w:val="20"/>
          <w:szCs w:val="20"/>
        </w:rPr>
      </w:pPr>
    </w:p>
    <w:sectPr w:rsidR="00ED7D0D" w:rsidRPr="00ED7D0D" w:rsidSect="0033562B">
      <w:headerReference w:type="default" r:id="rId14"/>
      <w:footerReference w:type="default" r:id="rId15"/>
      <w:pgSz w:w="12240" w:h="15840"/>
      <w:pgMar w:top="1166" w:right="1440" w:bottom="1526" w:left="1440" w:header="446" w:footer="49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arren Kemna" w:date="2020-04-15T15:35:00Z" w:initials="DK">
    <w:p w14:paraId="24C28B13" w14:textId="211CB118" w:rsidR="00AB0570" w:rsidRDefault="00AB057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C28B13"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C28B13" w16cid:durableId="2241A8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68C09" w14:textId="77777777" w:rsidR="007E035E" w:rsidRDefault="007E035E">
      <w:r>
        <w:separator/>
      </w:r>
    </w:p>
  </w:endnote>
  <w:endnote w:type="continuationSeparator" w:id="0">
    <w:p w14:paraId="11A68C0A" w14:textId="77777777" w:rsidR="007E035E" w:rsidRDefault="007E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68C0D" w14:textId="77777777" w:rsidR="007E035E" w:rsidRPr="00CB5F6D" w:rsidRDefault="007E035E">
    <w:pPr>
      <w:pStyle w:val="Footer"/>
      <w:rPr>
        <w:sz w:val="18"/>
        <w:szCs w:val="18"/>
      </w:rPr>
    </w:pPr>
    <w:r w:rsidRPr="00CB5F6D">
      <w:rPr>
        <w:sz w:val="18"/>
        <w:szCs w:val="18"/>
      </w:rPr>
      <w:t>Development Section</w:t>
    </w:r>
    <w:r w:rsidRPr="00CB5F6D">
      <w:rPr>
        <w:sz w:val="18"/>
        <w:szCs w:val="18"/>
      </w:rPr>
      <w:tab/>
    </w:r>
    <w:r w:rsidRPr="00CB5F6D">
      <w:rPr>
        <w:sz w:val="18"/>
        <w:szCs w:val="18"/>
      </w:rPr>
      <w:tab/>
      <w:t xml:space="preserve">Page </w:t>
    </w:r>
    <w:r w:rsidRPr="00CB5F6D">
      <w:rPr>
        <w:rStyle w:val="PageNumber"/>
        <w:sz w:val="18"/>
        <w:szCs w:val="18"/>
      </w:rPr>
      <w:fldChar w:fldCharType="begin"/>
    </w:r>
    <w:r w:rsidRPr="00CB5F6D">
      <w:rPr>
        <w:rStyle w:val="PageNumber"/>
        <w:sz w:val="18"/>
        <w:szCs w:val="18"/>
      </w:rPr>
      <w:instrText xml:space="preserve"> PAGE </w:instrText>
    </w:r>
    <w:r w:rsidRPr="00CB5F6D">
      <w:rPr>
        <w:rStyle w:val="PageNumber"/>
        <w:sz w:val="18"/>
        <w:szCs w:val="18"/>
      </w:rPr>
      <w:fldChar w:fldCharType="separate"/>
    </w:r>
    <w:r>
      <w:rPr>
        <w:rStyle w:val="PageNumber"/>
        <w:noProof/>
        <w:sz w:val="18"/>
        <w:szCs w:val="18"/>
      </w:rPr>
      <w:t>14</w:t>
    </w:r>
    <w:r w:rsidRPr="00CB5F6D">
      <w:rPr>
        <w:rStyle w:val="PageNumber"/>
        <w:sz w:val="18"/>
        <w:szCs w:val="18"/>
      </w:rPr>
      <w:fldChar w:fldCharType="end"/>
    </w:r>
    <w:r w:rsidRPr="00CB5F6D">
      <w:rPr>
        <w:rStyle w:val="PageNumber"/>
        <w:sz w:val="18"/>
        <w:szCs w:val="18"/>
      </w:rPr>
      <w:t xml:space="preserve"> of </w:t>
    </w:r>
    <w:r w:rsidRPr="00CB5F6D">
      <w:rPr>
        <w:rStyle w:val="PageNumber"/>
        <w:sz w:val="18"/>
        <w:szCs w:val="18"/>
      </w:rPr>
      <w:fldChar w:fldCharType="begin"/>
    </w:r>
    <w:r w:rsidRPr="00CB5F6D">
      <w:rPr>
        <w:rStyle w:val="PageNumber"/>
        <w:sz w:val="18"/>
        <w:szCs w:val="18"/>
      </w:rPr>
      <w:instrText xml:space="preserve"> NUMPAGES </w:instrText>
    </w:r>
    <w:r w:rsidRPr="00CB5F6D">
      <w:rPr>
        <w:rStyle w:val="PageNumber"/>
        <w:sz w:val="18"/>
        <w:szCs w:val="18"/>
      </w:rPr>
      <w:fldChar w:fldCharType="separate"/>
    </w:r>
    <w:r>
      <w:rPr>
        <w:rStyle w:val="PageNumber"/>
        <w:noProof/>
        <w:sz w:val="18"/>
        <w:szCs w:val="18"/>
      </w:rPr>
      <w:t>17</w:t>
    </w:r>
    <w:r w:rsidRPr="00CB5F6D">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68C07" w14:textId="77777777" w:rsidR="007E035E" w:rsidRDefault="007E035E">
      <w:r>
        <w:separator/>
      </w:r>
    </w:p>
  </w:footnote>
  <w:footnote w:type="continuationSeparator" w:id="0">
    <w:p w14:paraId="11A68C08" w14:textId="77777777" w:rsidR="007E035E" w:rsidRDefault="007E0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68C0B" w14:textId="150E51A3" w:rsidR="007E035E" w:rsidRPr="00CB5F6D" w:rsidRDefault="007E035E">
    <w:pPr>
      <w:pStyle w:val="Header"/>
      <w:rPr>
        <w:sz w:val="18"/>
        <w:szCs w:val="18"/>
      </w:rPr>
    </w:pPr>
    <w:r w:rsidRPr="00CB5F6D">
      <w:rPr>
        <w:sz w:val="18"/>
        <w:szCs w:val="18"/>
      </w:rPr>
      <w:t>Missouri Depart</w:t>
    </w:r>
    <w:r>
      <w:rPr>
        <w:sz w:val="18"/>
        <w:szCs w:val="18"/>
      </w:rPr>
      <w:t>ment of Transportation</w:t>
    </w:r>
    <w:r>
      <w:rPr>
        <w:sz w:val="18"/>
        <w:szCs w:val="18"/>
      </w:rPr>
      <w:tab/>
    </w:r>
    <w:r>
      <w:rPr>
        <w:sz w:val="18"/>
        <w:szCs w:val="18"/>
      </w:rPr>
      <w:tab/>
      <w:t>SEG 2020</w:t>
    </w:r>
  </w:p>
  <w:p w14:paraId="11A68C0C" w14:textId="77777777" w:rsidR="007E035E" w:rsidRPr="00CB5F6D" w:rsidRDefault="007E035E">
    <w:pPr>
      <w:pStyle w:val="Header"/>
      <w:rPr>
        <w:sz w:val="18"/>
        <w:szCs w:val="18"/>
      </w:rPr>
    </w:pPr>
    <w:r w:rsidRPr="00CB5F6D">
      <w:rPr>
        <w:sz w:val="18"/>
        <w:szCs w:val="18"/>
      </w:rPr>
      <w:t>Bridge Division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526D"/>
    <w:multiLevelType w:val="hybridMultilevel"/>
    <w:tmpl w:val="132E2866"/>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FB53C8"/>
    <w:multiLevelType w:val="hybridMultilevel"/>
    <w:tmpl w:val="BB60F98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427001F"/>
    <w:multiLevelType w:val="hybridMultilevel"/>
    <w:tmpl w:val="16180214"/>
    <w:lvl w:ilvl="0" w:tplc="32FAEC5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4D50B2C"/>
    <w:multiLevelType w:val="hybridMultilevel"/>
    <w:tmpl w:val="A7DA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F280E"/>
    <w:multiLevelType w:val="hybridMultilevel"/>
    <w:tmpl w:val="67A80BBC"/>
    <w:lvl w:ilvl="0" w:tplc="96BC550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1453A40"/>
    <w:multiLevelType w:val="hybridMultilevel"/>
    <w:tmpl w:val="132E2866"/>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7359D9"/>
    <w:multiLevelType w:val="hybridMultilevel"/>
    <w:tmpl w:val="89806FA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5AA44A7"/>
    <w:multiLevelType w:val="hybridMultilevel"/>
    <w:tmpl w:val="DE04BD5C"/>
    <w:lvl w:ilvl="0" w:tplc="C0C24EC8">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17857A42"/>
    <w:multiLevelType w:val="hybridMultilevel"/>
    <w:tmpl w:val="240A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A0884"/>
    <w:multiLevelType w:val="hybridMultilevel"/>
    <w:tmpl w:val="3A9E2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C21C4"/>
    <w:multiLevelType w:val="hybridMultilevel"/>
    <w:tmpl w:val="FC1A2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23C03"/>
    <w:multiLevelType w:val="singleLevel"/>
    <w:tmpl w:val="0409000F"/>
    <w:lvl w:ilvl="0">
      <w:start w:val="1"/>
      <w:numFmt w:val="decimal"/>
      <w:lvlText w:val="%1."/>
      <w:lvlJc w:val="left"/>
      <w:pPr>
        <w:ind w:left="2880" w:hanging="360"/>
      </w:pPr>
      <w:rPr>
        <w:rFonts w:hint="default"/>
      </w:rPr>
    </w:lvl>
  </w:abstractNum>
  <w:abstractNum w:abstractNumId="12" w15:restartNumberingAfterBreak="0">
    <w:nsid w:val="247E376E"/>
    <w:multiLevelType w:val="hybridMultilevel"/>
    <w:tmpl w:val="EE3E85B8"/>
    <w:lvl w:ilvl="0" w:tplc="44889DF6">
      <w:start w:val="1"/>
      <w:numFmt w:val="upperRoman"/>
      <w:lvlText w:val="%1."/>
      <w:lvlJc w:val="left"/>
      <w:pPr>
        <w:ind w:left="720" w:hanging="360"/>
      </w:pPr>
      <w:rPr>
        <w:rFonts w:ascii="Tahoma" w:eastAsia="Times New Roman"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15D38"/>
    <w:multiLevelType w:val="hybridMultilevel"/>
    <w:tmpl w:val="B3F2B9C4"/>
    <w:lvl w:ilvl="0" w:tplc="4C6C28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259D3519"/>
    <w:multiLevelType w:val="hybridMultilevel"/>
    <w:tmpl w:val="9A58D112"/>
    <w:lvl w:ilvl="0" w:tplc="493627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D039E3"/>
    <w:multiLevelType w:val="hybridMultilevel"/>
    <w:tmpl w:val="BF0A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AB3A87"/>
    <w:multiLevelType w:val="hybridMultilevel"/>
    <w:tmpl w:val="D2E8C7AE"/>
    <w:lvl w:ilvl="0" w:tplc="DC5412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CD1835"/>
    <w:multiLevelType w:val="hybridMultilevel"/>
    <w:tmpl w:val="646CFEB0"/>
    <w:lvl w:ilvl="0" w:tplc="51F6D0F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B41508"/>
    <w:multiLevelType w:val="hybridMultilevel"/>
    <w:tmpl w:val="F78A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664861"/>
    <w:multiLevelType w:val="hybridMultilevel"/>
    <w:tmpl w:val="277E95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C4D0440"/>
    <w:multiLevelType w:val="hybridMultilevel"/>
    <w:tmpl w:val="D72C6A3E"/>
    <w:lvl w:ilvl="0" w:tplc="53845A5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44E313F"/>
    <w:multiLevelType w:val="hybridMultilevel"/>
    <w:tmpl w:val="5ADCFE9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461A23E3"/>
    <w:multiLevelType w:val="hybridMultilevel"/>
    <w:tmpl w:val="F9C80BE2"/>
    <w:lvl w:ilvl="0" w:tplc="5F6078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630AE5"/>
    <w:multiLevelType w:val="hybridMultilevel"/>
    <w:tmpl w:val="3CFE6AA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46EA3768"/>
    <w:multiLevelType w:val="hybridMultilevel"/>
    <w:tmpl w:val="B02C33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A6445A"/>
    <w:multiLevelType w:val="hybridMultilevel"/>
    <w:tmpl w:val="2EC0C392"/>
    <w:lvl w:ilvl="0" w:tplc="566E0FE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49E06230"/>
    <w:multiLevelType w:val="hybridMultilevel"/>
    <w:tmpl w:val="4806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A82BEF"/>
    <w:multiLevelType w:val="hybridMultilevel"/>
    <w:tmpl w:val="E01049AC"/>
    <w:lvl w:ilvl="0" w:tplc="E7A89AD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4D24F73"/>
    <w:multiLevelType w:val="hybridMultilevel"/>
    <w:tmpl w:val="DA4AF018"/>
    <w:lvl w:ilvl="0" w:tplc="C8A023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9138F"/>
    <w:multiLevelType w:val="hybridMultilevel"/>
    <w:tmpl w:val="99224268"/>
    <w:lvl w:ilvl="0" w:tplc="EF9E40BA">
      <w:start w:val="1"/>
      <w:numFmt w:val="decimal"/>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B56310E"/>
    <w:multiLevelType w:val="hybridMultilevel"/>
    <w:tmpl w:val="8F0C43E8"/>
    <w:lvl w:ilvl="0" w:tplc="92961F7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D206242"/>
    <w:multiLevelType w:val="hybridMultilevel"/>
    <w:tmpl w:val="35F2D542"/>
    <w:lvl w:ilvl="0" w:tplc="73C605E4">
      <w:numFmt w:val="bullet"/>
      <w:lvlText w:val=""/>
      <w:lvlJc w:val="left"/>
      <w:pPr>
        <w:ind w:left="1170" w:hanging="360"/>
      </w:pPr>
      <w:rPr>
        <w:rFonts w:ascii="Symbol" w:eastAsia="Times New Roman" w:hAnsi="Symbol"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6461370A"/>
    <w:multiLevelType w:val="hybridMultilevel"/>
    <w:tmpl w:val="1774175A"/>
    <w:lvl w:ilvl="0" w:tplc="9C5AAAC0">
      <w:start w:val="1"/>
      <w:numFmt w:val="decimal"/>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7629B"/>
    <w:multiLevelType w:val="hybridMultilevel"/>
    <w:tmpl w:val="023050D4"/>
    <w:lvl w:ilvl="0" w:tplc="31E0C4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69482CF9"/>
    <w:multiLevelType w:val="hybridMultilevel"/>
    <w:tmpl w:val="726070F2"/>
    <w:lvl w:ilvl="0" w:tplc="682E3B18">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6FA316AE"/>
    <w:multiLevelType w:val="hybridMultilevel"/>
    <w:tmpl w:val="26469E32"/>
    <w:lvl w:ilvl="0" w:tplc="DB0C150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75225CBE"/>
    <w:multiLevelType w:val="hybridMultilevel"/>
    <w:tmpl w:val="277E95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944738F"/>
    <w:multiLevelType w:val="hybridMultilevel"/>
    <w:tmpl w:val="86E8DD58"/>
    <w:lvl w:ilvl="0" w:tplc="9744AD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9B121D"/>
    <w:multiLevelType w:val="hybridMultilevel"/>
    <w:tmpl w:val="1DF0F2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38"/>
  </w:num>
  <w:num w:numId="2">
    <w:abstractNumId w:val="36"/>
  </w:num>
  <w:num w:numId="3">
    <w:abstractNumId w:val="13"/>
  </w:num>
  <w:num w:numId="4">
    <w:abstractNumId w:val="4"/>
  </w:num>
  <w:num w:numId="5">
    <w:abstractNumId w:val="20"/>
  </w:num>
  <w:num w:numId="6">
    <w:abstractNumId w:val="1"/>
  </w:num>
  <w:num w:numId="7">
    <w:abstractNumId w:val="5"/>
  </w:num>
  <w:num w:numId="8">
    <w:abstractNumId w:val="24"/>
  </w:num>
  <w:num w:numId="9">
    <w:abstractNumId w:val="11"/>
  </w:num>
  <w:num w:numId="10">
    <w:abstractNumId w:val="25"/>
  </w:num>
  <w:num w:numId="11">
    <w:abstractNumId w:val="27"/>
  </w:num>
  <w:num w:numId="12">
    <w:abstractNumId w:val="30"/>
  </w:num>
  <w:num w:numId="13">
    <w:abstractNumId w:val="2"/>
  </w:num>
  <w:num w:numId="14">
    <w:abstractNumId w:val="35"/>
  </w:num>
  <w:num w:numId="15">
    <w:abstractNumId w:val="7"/>
  </w:num>
  <w:num w:numId="16">
    <w:abstractNumId w:val="34"/>
  </w:num>
  <w:num w:numId="17">
    <w:abstractNumId w:val="31"/>
  </w:num>
  <w:num w:numId="18">
    <w:abstractNumId w:val="23"/>
  </w:num>
  <w:num w:numId="19">
    <w:abstractNumId w:val="19"/>
  </w:num>
  <w:num w:numId="20">
    <w:abstractNumId w:val="6"/>
  </w:num>
  <w:num w:numId="21">
    <w:abstractNumId w:val="0"/>
  </w:num>
  <w:num w:numId="22">
    <w:abstractNumId w:val="32"/>
  </w:num>
  <w:num w:numId="23">
    <w:abstractNumId w:val="29"/>
  </w:num>
  <w:num w:numId="24">
    <w:abstractNumId w:val="17"/>
  </w:num>
  <w:num w:numId="25">
    <w:abstractNumId w:val="33"/>
  </w:num>
  <w:num w:numId="26">
    <w:abstractNumId w:val="21"/>
  </w:num>
  <w:num w:numId="27">
    <w:abstractNumId w:val="8"/>
  </w:num>
  <w:num w:numId="28">
    <w:abstractNumId w:val="3"/>
  </w:num>
  <w:num w:numId="29">
    <w:abstractNumId w:val="15"/>
  </w:num>
  <w:num w:numId="30">
    <w:abstractNumId w:val="26"/>
  </w:num>
  <w:num w:numId="31">
    <w:abstractNumId w:val="16"/>
  </w:num>
  <w:num w:numId="32">
    <w:abstractNumId w:val="22"/>
  </w:num>
  <w:num w:numId="33">
    <w:abstractNumId w:val="10"/>
  </w:num>
  <w:num w:numId="34">
    <w:abstractNumId w:val="9"/>
  </w:num>
  <w:num w:numId="35">
    <w:abstractNumId w:val="14"/>
  </w:num>
  <w:num w:numId="36">
    <w:abstractNumId w:val="37"/>
  </w:num>
  <w:num w:numId="37">
    <w:abstractNumId w:val="18"/>
  </w:num>
  <w:num w:numId="38">
    <w:abstractNumId w:val="12"/>
  </w:num>
  <w:num w:numId="3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rren Kemna">
    <w15:presenceInfo w15:providerId="AD" w15:userId="S::Darren.Kemna@modot.mo.gov::5a56f2a8-7f58-439e-a3f5-9c4578a6ea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47"/>
    <w:rsid w:val="00005B12"/>
    <w:rsid w:val="00006156"/>
    <w:rsid w:val="000071E2"/>
    <w:rsid w:val="000145B9"/>
    <w:rsid w:val="0001466B"/>
    <w:rsid w:val="0001758D"/>
    <w:rsid w:val="00024651"/>
    <w:rsid w:val="0002503E"/>
    <w:rsid w:val="000271F3"/>
    <w:rsid w:val="000331EF"/>
    <w:rsid w:val="00036920"/>
    <w:rsid w:val="00036D87"/>
    <w:rsid w:val="0004495E"/>
    <w:rsid w:val="000476D2"/>
    <w:rsid w:val="000502D1"/>
    <w:rsid w:val="00050D6B"/>
    <w:rsid w:val="000542BA"/>
    <w:rsid w:val="000611A0"/>
    <w:rsid w:val="0006485A"/>
    <w:rsid w:val="00064BFB"/>
    <w:rsid w:val="00066149"/>
    <w:rsid w:val="00066786"/>
    <w:rsid w:val="00067982"/>
    <w:rsid w:val="00070B5E"/>
    <w:rsid w:val="000711D8"/>
    <w:rsid w:val="000760B3"/>
    <w:rsid w:val="000826F3"/>
    <w:rsid w:val="00085B99"/>
    <w:rsid w:val="00085E8A"/>
    <w:rsid w:val="00085F5C"/>
    <w:rsid w:val="00086FA8"/>
    <w:rsid w:val="00087DFD"/>
    <w:rsid w:val="000907E5"/>
    <w:rsid w:val="0009231E"/>
    <w:rsid w:val="000927F6"/>
    <w:rsid w:val="00092871"/>
    <w:rsid w:val="00094A75"/>
    <w:rsid w:val="000960C9"/>
    <w:rsid w:val="00097AB2"/>
    <w:rsid w:val="000A19E6"/>
    <w:rsid w:val="000A1AA5"/>
    <w:rsid w:val="000A41C9"/>
    <w:rsid w:val="000A499D"/>
    <w:rsid w:val="000A5146"/>
    <w:rsid w:val="000A59C8"/>
    <w:rsid w:val="000B09DE"/>
    <w:rsid w:val="000C0956"/>
    <w:rsid w:val="000C1415"/>
    <w:rsid w:val="000C2CCD"/>
    <w:rsid w:val="000C430E"/>
    <w:rsid w:val="000C53C2"/>
    <w:rsid w:val="000C630A"/>
    <w:rsid w:val="000C64F8"/>
    <w:rsid w:val="000C7147"/>
    <w:rsid w:val="000D1242"/>
    <w:rsid w:val="000D1DD9"/>
    <w:rsid w:val="000D49AD"/>
    <w:rsid w:val="000D4F28"/>
    <w:rsid w:val="000E0F38"/>
    <w:rsid w:val="000E1187"/>
    <w:rsid w:val="000E1953"/>
    <w:rsid w:val="000E2057"/>
    <w:rsid w:val="000E270B"/>
    <w:rsid w:val="000E320E"/>
    <w:rsid w:val="000E35B7"/>
    <w:rsid w:val="000F19F2"/>
    <w:rsid w:val="000F5A03"/>
    <w:rsid w:val="00101C56"/>
    <w:rsid w:val="00103A46"/>
    <w:rsid w:val="001046C9"/>
    <w:rsid w:val="0010537A"/>
    <w:rsid w:val="00111C10"/>
    <w:rsid w:val="00111D3B"/>
    <w:rsid w:val="00112CBA"/>
    <w:rsid w:val="00114454"/>
    <w:rsid w:val="00114831"/>
    <w:rsid w:val="00116322"/>
    <w:rsid w:val="0012086E"/>
    <w:rsid w:val="00121E2B"/>
    <w:rsid w:val="0012202D"/>
    <w:rsid w:val="00124DDA"/>
    <w:rsid w:val="00125C0B"/>
    <w:rsid w:val="00125F03"/>
    <w:rsid w:val="001266D6"/>
    <w:rsid w:val="00127536"/>
    <w:rsid w:val="00131D6E"/>
    <w:rsid w:val="00133BCC"/>
    <w:rsid w:val="001356CB"/>
    <w:rsid w:val="00137B04"/>
    <w:rsid w:val="0014260C"/>
    <w:rsid w:val="00142C0E"/>
    <w:rsid w:val="001453A7"/>
    <w:rsid w:val="00145684"/>
    <w:rsid w:val="00146C4A"/>
    <w:rsid w:val="00146E63"/>
    <w:rsid w:val="001479DF"/>
    <w:rsid w:val="00151EEF"/>
    <w:rsid w:val="00152692"/>
    <w:rsid w:val="00152A64"/>
    <w:rsid w:val="001546B4"/>
    <w:rsid w:val="001571E0"/>
    <w:rsid w:val="00161A82"/>
    <w:rsid w:val="00162AA8"/>
    <w:rsid w:val="00164D59"/>
    <w:rsid w:val="0016599A"/>
    <w:rsid w:val="001667B1"/>
    <w:rsid w:val="001676C4"/>
    <w:rsid w:val="00174731"/>
    <w:rsid w:val="00183BD0"/>
    <w:rsid w:val="0018515C"/>
    <w:rsid w:val="00186098"/>
    <w:rsid w:val="00192709"/>
    <w:rsid w:val="001940B4"/>
    <w:rsid w:val="00194A04"/>
    <w:rsid w:val="00195117"/>
    <w:rsid w:val="0019545F"/>
    <w:rsid w:val="00196020"/>
    <w:rsid w:val="0019652B"/>
    <w:rsid w:val="001970AA"/>
    <w:rsid w:val="001975FB"/>
    <w:rsid w:val="001A038F"/>
    <w:rsid w:val="001A0EE1"/>
    <w:rsid w:val="001A2489"/>
    <w:rsid w:val="001A27D6"/>
    <w:rsid w:val="001A2A23"/>
    <w:rsid w:val="001A37E5"/>
    <w:rsid w:val="001A3AE9"/>
    <w:rsid w:val="001A4CC4"/>
    <w:rsid w:val="001A50CA"/>
    <w:rsid w:val="001A64AF"/>
    <w:rsid w:val="001A6F5A"/>
    <w:rsid w:val="001A7123"/>
    <w:rsid w:val="001A7199"/>
    <w:rsid w:val="001B0B41"/>
    <w:rsid w:val="001B2F6C"/>
    <w:rsid w:val="001B455E"/>
    <w:rsid w:val="001B56DA"/>
    <w:rsid w:val="001C0BD5"/>
    <w:rsid w:val="001C17D4"/>
    <w:rsid w:val="001C3130"/>
    <w:rsid w:val="001C4628"/>
    <w:rsid w:val="001C7629"/>
    <w:rsid w:val="001D30D5"/>
    <w:rsid w:val="001D74B7"/>
    <w:rsid w:val="001E3F43"/>
    <w:rsid w:val="001E5762"/>
    <w:rsid w:val="001E727B"/>
    <w:rsid w:val="001F5788"/>
    <w:rsid w:val="001F727B"/>
    <w:rsid w:val="00200636"/>
    <w:rsid w:val="002021F0"/>
    <w:rsid w:val="002032D6"/>
    <w:rsid w:val="00203A50"/>
    <w:rsid w:val="00203C17"/>
    <w:rsid w:val="002047EC"/>
    <w:rsid w:val="002053D4"/>
    <w:rsid w:val="0021069F"/>
    <w:rsid w:val="0021204E"/>
    <w:rsid w:val="002147B6"/>
    <w:rsid w:val="00216216"/>
    <w:rsid w:val="002205BC"/>
    <w:rsid w:val="00222C53"/>
    <w:rsid w:val="00224ED0"/>
    <w:rsid w:val="0022557A"/>
    <w:rsid w:val="00226211"/>
    <w:rsid w:val="00232EDC"/>
    <w:rsid w:val="00234922"/>
    <w:rsid w:val="002366B7"/>
    <w:rsid w:val="002429A7"/>
    <w:rsid w:val="002434EF"/>
    <w:rsid w:val="00244913"/>
    <w:rsid w:val="002470D8"/>
    <w:rsid w:val="002474AA"/>
    <w:rsid w:val="0024770C"/>
    <w:rsid w:val="00250513"/>
    <w:rsid w:val="002512BE"/>
    <w:rsid w:val="002533A0"/>
    <w:rsid w:val="00253FBD"/>
    <w:rsid w:val="00254777"/>
    <w:rsid w:val="00254EA2"/>
    <w:rsid w:val="00257F33"/>
    <w:rsid w:val="002662B4"/>
    <w:rsid w:val="00267D55"/>
    <w:rsid w:val="00271E4F"/>
    <w:rsid w:val="002727F0"/>
    <w:rsid w:val="00272D66"/>
    <w:rsid w:val="00273728"/>
    <w:rsid w:val="0027414C"/>
    <w:rsid w:val="00275252"/>
    <w:rsid w:val="0027617A"/>
    <w:rsid w:val="00283033"/>
    <w:rsid w:val="00283CE2"/>
    <w:rsid w:val="00290070"/>
    <w:rsid w:val="00294F24"/>
    <w:rsid w:val="00295234"/>
    <w:rsid w:val="00296E6F"/>
    <w:rsid w:val="002A5649"/>
    <w:rsid w:val="002A57B0"/>
    <w:rsid w:val="002A5ACE"/>
    <w:rsid w:val="002A5D99"/>
    <w:rsid w:val="002A5ED9"/>
    <w:rsid w:val="002A7A96"/>
    <w:rsid w:val="002A7FAB"/>
    <w:rsid w:val="002B12DB"/>
    <w:rsid w:val="002B5189"/>
    <w:rsid w:val="002B6982"/>
    <w:rsid w:val="002B6A39"/>
    <w:rsid w:val="002B70C8"/>
    <w:rsid w:val="002B7BBF"/>
    <w:rsid w:val="002C0322"/>
    <w:rsid w:val="002C114E"/>
    <w:rsid w:val="002C38B2"/>
    <w:rsid w:val="002C55BF"/>
    <w:rsid w:val="002C5EB5"/>
    <w:rsid w:val="002D0B4E"/>
    <w:rsid w:val="002D0EA4"/>
    <w:rsid w:val="002D70CE"/>
    <w:rsid w:val="002D72C7"/>
    <w:rsid w:val="002E0C50"/>
    <w:rsid w:val="002E2ECE"/>
    <w:rsid w:val="002E456C"/>
    <w:rsid w:val="002E4A3A"/>
    <w:rsid w:val="002E61ED"/>
    <w:rsid w:val="002F01BC"/>
    <w:rsid w:val="002F204F"/>
    <w:rsid w:val="002F2447"/>
    <w:rsid w:val="002F3E35"/>
    <w:rsid w:val="0030182C"/>
    <w:rsid w:val="00304254"/>
    <w:rsid w:val="003046CE"/>
    <w:rsid w:val="003057D8"/>
    <w:rsid w:val="00306C43"/>
    <w:rsid w:val="00310296"/>
    <w:rsid w:val="0031280E"/>
    <w:rsid w:val="00312AAE"/>
    <w:rsid w:val="003145B1"/>
    <w:rsid w:val="00317645"/>
    <w:rsid w:val="0032143F"/>
    <w:rsid w:val="00321919"/>
    <w:rsid w:val="00323FB1"/>
    <w:rsid w:val="00324491"/>
    <w:rsid w:val="00324E18"/>
    <w:rsid w:val="00325F47"/>
    <w:rsid w:val="0032706A"/>
    <w:rsid w:val="00327978"/>
    <w:rsid w:val="00330C90"/>
    <w:rsid w:val="003325BE"/>
    <w:rsid w:val="00333823"/>
    <w:rsid w:val="00333EF1"/>
    <w:rsid w:val="0033562B"/>
    <w:rsid w:val="003359D2"/>
    <w:rsid w:val="00342683"/>
    <w:rsid w:val="0034405B"/>
    <w:rsid w:val="00352D88"/>
    <w:rsid w:val="00353E8A"/>
    <w:rsid w:val="00361347"/>
    <w:rsid w:val="00361EC4"/>
    <w:rsid w:val="00362552"/>
    <w:rsid w:val="00363AAE"/>
    <w:rsid w:val="003667CD"/>
    <w:rsid w:val="00371429"/>
    <w:rsid w:val="00373B4F"/>
    <w:rsid w:val="003750C1"/>
    <w:rsid w:val="00375B0B"/>
    <w:rsid w:val="0038085A"/>
    <w:rsid w:val="00393E22"/>
    <w:rsid w:val="00394693"/>
    <w:rsid w:val="00396619"/>
    <w:rsid w:val="003A2F44"/>
    <w:rsid w:val="003A4722"/>
    <w:rsid w:val="003A5026"/>
    <w:rsid w:val="003A7A5F"/>
    <w:rsid w:val="003B028A"/>
    <w:rsid w:val="003B1489"/>
    <w:rsid w:val="003B2D62"/>
    <w:rsid w:val="003B31DB"/>
    <w:rsid w:val="003B34DB"/>
    <w:rsid w:val="003B57AA"/>
    <w:rsid w:val="003B6A30"/>
    <w:rsid w:val="003B7A1F"/>
    <w:rsid w:val="003B7D5A"/>
    <w:rsid w:val="003C0C92"/>
    <w:rsid w:val="003C20BB"/>
    <w:rsid w:val="003C388A"/>
    <w:rsid w:val="003C46E2"/>
    <w:rsid w:val="003C62BE"/>
    <w:rsid w:val="003C63B4"/>
    <w:rsid w:val="003D0E5D"/>
    <w:rsid w:val="003D425E"/>
    <w:rsid w:val="003D4601"/>
    <w:rsid w:val="003D6CE9"/>
    <w:rsid w:val="003E3030"/>
    <w:rsid w:val="003E32A5"/>
    <w:rsid w:val="003E5E71"/>
    <w:rsid w:val="003E6821"/>
    <w:rsid w:val="003E6B2D"/>
    <w:rsid w:val="003F5BC2"/>
    <w:rsid w:val="003F7180"/>
    <w:rsid w:val="003F7605"/>
    <w:rsid w:val="004016A1"/>
    <w:rsid w:val="00402FFF"/>
    <w:rsid w:val="004046A6"/>
    <w:rsid w:val="0040638B"/>
    <w:rsid w:val="0040758B"/>
    <w:rsid w:val="00407D63"/>
    <w:rsid w:val="004107BF"/>
    <w:rsid w:val="00411BF8"/>
    <w:rsid w:val="00412182"/>
    <w:rsid w:val="00414BEA"/>
    <w:rsid w:val="00416AB8"/>
    <w:rsid w:val="0041753B"/>
    <w:rsid w:val="00430F18"/>
    <w:rsid w:val="0043277A"/>
    <w:rsid w:val="0043324B"/>
    <w:rsid w:val="00441FE5"/>
    <w:rsid w:val="00451353"/>
    <w:rsid w:val="00453EA9"/>
    <w:rsid w:val="00454735"/>
    <w:rsid w:val="00455B9B"/>
    <w:rsid w:val="004560EE"/>
    <w:rsid w:val="0045779E"/>
    <w:rsid w:val="00460AF2"/>
    <w:rsid w:val="00470B42"/>
    <w:rsid w:val="0047107C"/>
    <w:rsid w:val="00471EFB"/>
    <w:rsid w:val="004723B8"/>
    <w:rsid w:val="004804ED"/>
    <w:rsid w:val="004807CC"/>
    <w:rsid w:val="00482534"/>
    <w:rsid w:val="00482E6A"/>
    <w:rsid w:val="00484088"/>
    <w:rsid w:val="00485C20"/>
    <w:rsid w:val="0048644A"/>
    <w:rsid w:val="00486D79"/>
    <w:rsid w:val="00490645"/>
    <w:rsid w:val="00490696"/>
    <w:rsid w:val="004934C1"/>
    <w:rsid w:val="00493F2D"/>
    <w:rsid w:val="00494478"/>
    <w:rsid w:val="004954DC"/>
    <w:rsid w:val="0049630D"/>
    <w:rsid w:val="004966AC"/>
    <w:rsid w:val="00497214"/>
    <w:rsid w:val="004A036B"/>
    <w:rsid w:val="004A3A08"/>
    <w:rsid w:val="004A3D14"/>
    <w:rsid w:val="004A3DFF"/>
    <w:rsid w:val="004A5AC3"/>
    <w:rsid w:val="004B3439"/>
    <w:rsid w:val="004B40C3"/>
    <w:rsid w:val="004B48DA"/>
    <w:rsid w:val="004B4A47"/>
    <w:rsid w:val="004B5976"/>
    <w:rsid w:val="004B6835"/>
    <w:rsid w:val="004B6B3F"/>
    <w:rsid w:val="004B6D09"/>
    <w:rsid w:val="004C0B5E"/>
    <w:rsid w:val="004C1546"/>
    <w:rsid w:val="004C3FA4"/>
    <w:rsid w:val="004C4A3A"/>
    <w:rsid w:val="004C5ED6"/>
    <w:rsid w:val="004C73F1"/>
    <w:rsid w:val="004D2607"/>
    <w:rsid w:val="004D2D1A"/>
    <w:rsid w:val="004D4FBD"/>
    <w:rsid w:val="004D51C2"/>
    <w:rsid w:val="004D6167"/>
    <w:rsid w:val="004D7653"/>
    <w:rsid w:val="004D79D8"/>
    <w:rsid w:val="004E0404"/>
    <w:rsid w:val="004E1B27"/>
    <w:rsid w:val="004E1E2B"/>
    <w:rsid w:val="004E4384"/>
    <w:rsid w:val="004E64B1"/>
    <w:rsid w:val="004F0C1E"/>
    <w:rsid w:val="004F30E3"/>
    <w:rsid w:val="004F477F"/>
    <w:rsid w:val="004F4CF9"/>
    <w:rsid w:val="004F51A5"/>
    <w:rsid w:val="004F6D2B"/>
    <w:rsid w:val="004F6EB7"/>
    <w:rsid w:val="004F7BAD"/>
    <w:rsid w:val="0050072C"/>
    <w:rsid w:val="00504F4F"/>
    <w:rsid w:val="005050AE"/>
    <w:rsid w:val="005058DD"/>
    <w:rsid w:val="00506BB3"/>
    <w:rsid w:val="005111B6"/>
    <w:rsid w:val="00521CDD"/>
    <w:rsid w:val="00523324"/>
    <w:rsid w:val="005358AD"/>
    <w:rsid w:val="005443D6"/>
    <w:rsid w:val="00544C81"/>
    <w:rsid w:val="00545AFB"/>
    <w:rsid w:val="00547507"/>
    <w:rsid w:val="005519F4"/>
    <w:rsid w:val="0056029B"/>
    <w:rsid w:val="00563866"/>
    <w:rsid w:val="00565ED7"/>
    <w:rsid w:val="00567ADF"/>
    <w:rsid w:val="00571EE8"/>
    <w:rsid w:val="00572C7B"/>
    <w:rsid w:val="00573C91"/>
    <w:rsid w:val="0057541F"/>
    <w:rsid w:val="00575CBC"/>
    <w:rsid w:val="00575D5F"/>
    <w:rsid w:val="005822B7"/>
    <w:rsid w:val="00584254"/>
    <w:rsid w:val="00587513"/>
    <w:rsid w:val="00590BF3"/>
    <w:rsid w:val="00592A3C"/>
    <w:rsid w:val="00593164"/>
    <w:rsid w:val="0059382B"/>
    <w:rsid w:val="00594CC1"/>
    <w:rsid w:val="005A0112"/>
    <w:rsid w:val="005A5603"/>
    <w:rsid w:val="005A59C1"/>
    <w:rsid w:val="005B0E42"/>
    <w:rsid w:val="005B216E"/>
    <w:rsid w:val="005B689F"/>
    <w:rsid w:val="005B7077"/>
    <w:rsid w:val="005C007B"/>
    <w:rsid w:val="005C3E0B"/>
    <w:rsid w:val="005C4886"/>
    <w:rsid w:val="005C4A73"/>
    <w:rsid w:val="005C71FC"/>
    <w:rsid w:val="005C78D3"/>
    <w:rsid w:val="005D0028"/>
    <w:rsid w:val="005D0E0B"/>
    <w:rsid w:val="005D2D3C"/>
    <w:rsid w:val="005D3568"/>
    <w:rsid w:val="005D45D6"/>
    <w:rsid w:val="005E31B3"/>
    <w:rsid w:val="005E3FC9"/>
    <w:rsid w:val="005F6502"/>
    <w:rsid w:val="006046CC"/>
    <w:rsid w:val="0060518A"/>
    <w:rsid w:val="00605BFA"/>
    <w:rsid w:val="00607196"/>
    <w:rsid w:val="006105C7"/>
    <w:rsid w:val="006129DE"/>
    <w:rsid w:val="0061304B"/>
    <w:rsid w:val="00615206"/>
    <w:rsid w:val="00617A63"/>
    <w:rsid w:val="00617B0C"/>
    <w:rsid w:val="00617DCC"/>
    <w:rsid w:val="00620F36"/>
    <w:rsid w:val="006219A2"/>
    <w:rsid w:val="006228B3"/>
    <w:rsid w:val="00623B4E"/>
    <w:rsid w:val="0062407A"/>
    <w:rsid w:val="006249E1"/>
    <w:rsid w:val="006269FE"/>
    <w:rsid w:val="006316D9"/>
    <w:rsid w:val="00633D7A"/>
    <w:rsid w:val="006341EA"/>
    <w:rsid w:val="00634C2B"/>
    <w:rsid w:val="00635434"/>
    <w:rsid w:val="0064131A"/>
    <w:rsid w:val="00641D1C"/>
    <w:rsid w:val="0064277B"/>
    <w:rsid w:val="00646FBA"/>
    <w:rsid w:val="00647915"/>
    <w:rsid w:val="00652411"/>
    <w:rsid w:val="00653DCB"/>
    <w:rsid w:val="00654EAD"/>
    <w:rsid w:val="0065702F"/>
    <w:rsid w:val="006646FD"/>
    <w:rsid w:val="006664D7"/>
    <w:rsid w:val="00666B68"/>
    <w:rsid w:val="00666D18"/>
    <w:rsid w:val="00671602"/>
    <w:rsid w:val="00672A64"/>
    <w:rsid w:val="00673A52"/>
    <w:rsid w:val="006754DC"/>
    <w:rsid w:val="00676E3B"/>
    <w:rsid w:val="00677B31"/>
    <w:rsid w:val="0068039C"/>
    <w:rsid w:val="00682B24"/>
    <w:rsid w:val="00683199"/>
    <w:rsid w:val="00683D40"/>
    <w:rsid w:val="006850D4"/>
    <w:rsid w:val="006860F0"/>
    <w:rsid w:val="00690F95"/>
    <w:rsid w:val="00691858"/>
    <w:rsid w:val="006922FA"/>
    <w:rsid w:val="00695FFD"/>
    <w:rsid w:val="006971FE"/>
    <w:rsid w:val="006A0F1A"/>
    <w:rsid w:val="006A420A"/>
    <w:rsid w:val="006A5250"/>
    <w:rsid w:val="006A550B"/>
    <w:rsid w:val="006B10BF"/>
    <w:rsid w:val="006B2CB7"/>
    <w:rsid w:val="006B38BC"/>
    <w:rsid w:val="006B5AFA"/>
    <w:rsid w:val="006B6685"/>
    <w:rsid w:val="006C3EF3"/>
    <w:rsid w:val="006C4A4F"/>
    <w:rsid w:val="006C5A94"/>
    <w:rsid w:val="006C7B79"/>
    <w:rsid w:val="006C7D3C"/>
    <w:rsid w:val="006D0F8E"/>
    <w:rsid w:val="006D64E6"/>
    <w:rsid w:val="006D70F6"/>
    <w:rsid w:val="006D7691"/>
    <w:rsid w:val="006E0D9D"/>
    <w:rsid w:val="006E22E9"/>
    <w:rsid w:val="006E250E"/>
    <w:rsid w:val="006E302F"/>
    <w:rsid w:val="006E443A"/>
    <w:rsid w:val="006F19ED"/>
    <w:rsid w:val="006F20BF"/>
    <w:rsid w:val="006F37B6"/>
    <w:rsid w:val="006F72EE"/>
    <w:rsid w:val="00701F91"/>
    <w:rsid w:val="00702254"/>
    <w:rsid w:val="00703604"/>
    <w:rsid w:val="007059FA"/>
    <w:rsid w:val="00707EDA"/>
    <w:rsid w:val="0071045D"/>
    <w:rsid w:val="007104BE"/>
    <w:rsid w:val="00711BED"/>
    <w:rsid w:val="00711C26"/>
    <w:rsid w:val="007121F4"/>
    <w:rsid w:val="00714C5E"/>
    <w:rsid w:val="00715035"/>
    <w:rsid w:val="00717A22"/>
    <w:rsid w:val="00720708"/>
    <w:rsid w:val="007215CD"/>
    <w:rsid w:val="00722B9E"/>
    <w:rsid w:val="00723874"/>
    <w:rsid w:val="00724B28"/>
    <w:rsid w:val="00725E42"/>
    <w:rsid w:val="007276B6"/>
    <w:rsid w:val="00731BDF"/>
    <w:rsid w:val="007351F4"/>
    <w:rsid w:val="007353B9"/>
    <w:rsid w:val="00737BF8"/>
    <w:rsid w:val="007418D9"/>
    <w:rsid w:val="007459BD"/>
    <w:rsid w:val="007475DD"/>
    <w:rsid w:val="00747786"/>
    <w:rsid w:val="00750FA5"/>
    <w:rsid w:val="00752438"/>
    <w:rsid w:val="00752843"/>
    <w:rsid w:val="00754686"/>
    <w:rsid w:val="00757358"/>
    <w:rsid w:val="007634F2"/>
    <w:rsid w:val="00766BA0"/>
    <w:rsid w:val="00766DCA"/>
    <w:rsid w:val="007670A7"/>
    <w:rsid w:val="00767265"/>
    <w:rsid w:val="0076734C"/>
    <w:rsid w:val="007713BC"/>
    <w:rsid w:val="0077275B"/>
    <w:rsid w:val="00773FCC"/>
    <w:rsid w:val="0077665C"/>
    <w:rsid w:val="00776E0A"/>
    <w:rsid w:val="00777E9A"/>
    <w:rsid w:val="00780D0B"/>
    <w:rsid w:val="0078312E"/>
    <w:rsid w:val="0078399D"/>
    <w:rsid w:val="00787FA4"/>
    <w:rsid w:val="00790AE9"/>
    <w:rsid w:val="00793233"/>
    <w:rsid w:val="00794CB2"/>
    <w:rsid w:val="00794F69"/>
    <w:rsid w:val="00796FBF"/>
    <w:rsid w:val="007A1831"/>
    <w:rsid w:val="007A18CC"/>
    <w:rsid w:val="007A2457"/>
    <w:rsid w:val="007A6530"/>
    <w:rsid w:val="007A729F"/>
    <w:rsid w:val="007B1C39"/>
    <w:rsid w:val="007B25BC"/>
    <w:rsid w:val="007B44A1"/>
    <w:rsid w:val="007B4D75"/>
    <w:rsid w:val="007B7521"/>
    <w:rsid w:val="007C2FC5"/>
    <w:rsid w:val="007C6B17"/>
    <w:rsid w:val="007C6F17"/>
    <w:rsid w:val="007D0022"/>
    <w:rsid w:val="007D108E"/>
    <w:rsid w:val="007D3781"/>
    <w:rsid w:val="007D3F9C"/>
    <w:rsid w:val="007D4E38"/>
    <w:rsid w:val="007D532B"/>
    <w:rsid w:val="007D7508"/>
    <w:rsid w:val="007E0032"/>
    <w:rsid w:val="007E035E"/>
    <w:rsid w:val="007E0646"/>
    <w:rsid w:val="007E0F15"/>
    <w:rsid w:val="007E36DF"/>
    <w:rsid w:val="007E5292"/>
    <w:rsid w:val="007F1910"/>
    <w:rsid w:val="007F6E98"/>
    <w:rsid w:val="00803D0A"/>
    <w:rsid w:val="00805603"/>
    <w:rsid w:val="008060A5"/>
    <w:rsid w:val="008060C5"/>
    <w:rsid w:val="00811246"/>
    <w:rsid w:val="00812CED"/>
    <w:rsid w:val="00815494"/>
    <w:rsid w:val="00815EE0"/>
    <w:rsid w:val="00816DC6"/>
    <w:rsid w:val="0082296C"/>
    <w:rsid w:val="00824B63"/>
    <w:rsid w:val="00825080"/>
    <w:rsid w:val="00825BB8"/>
    <w:rsid w:val="00827E55"/>
    <w:rsid w:val="008327DE"/>
    <w:rsid w:val="0083544D"/>
    <w:rsid w:val="0083594E"/>
    <w:rsid w:val="00835BA3"/>
    <w:rsid w:val="00837735"/>
    <w:rsid w:val="00840B37"/>
    <w:rsid w:val="008502B7"/>
    <w:rsid w:val="00850F6B"/>
    <w:rsid w:val="00851E1B"/>
    <w:rsid w:val="00852BFC"/>
    <w:rsid w:val="00854CF7"/>
    <w:rsid w:val="00856269"/>
    <w:rsid w:val="00856935"/>
    <w:rsid w:val="0086662B"/>
    <w:rsid w:val="008706A6"/>
    <w:rsid w:val="0087271D"/>
    <w:rsid w:val="00881114"/>
    <w:rsid w:val="00884FE0"/>
    <w:rsid w:val="00887740"/>
    <w:rsid w:val="00887C88"/>
    <w:rsid w:val="00887D43"/>
    <w:rsid w:val="00893ED4"/>
    <w:rsid w:val="008946E6"/>
    <w:rsid w:val="00896919"/>
    <w:rsid w:val="008A2409"/>
    <w:rsid w:val="008A5501"/>
    <w:rsid w:val="008A654F"/>
    <w:rsid w:val="008B0494"/>
    <w:rsid w:val="008B1731"/>
    <w:rsid w:val="008B5A24"/>
    <w:rsid w:val="008B60EC"/>
    <w:rsid w:val="008B7664"/>
    <w:rsid w:val="008B76F8"/>
    <w:rsid w:val="008B7995"/>
    <w:rsid w:val="008B7CB9"/>
    <w:rsid w:val="008B7EC2"/>
    <w:rsid w:val="008C24D1"/>
    <w:rsid w:val="008C3393"/>
    <w:rsid w:val="008C40DF"/>
    <w:rsid w:val="008C44C9"/>
    <w:rsid w:val="008C59EE"/>
    <w:rsid w:val="008C5B85"/>
    <w:rsid w:val="008C7F27"/>
    <w:rsid w:val="008D2A3F"/>
    <w:rsid w:val="008D57BF"/>
    <w:rsid w:val="008D7C8D"/>
    <w:rsid w:val="008E04CA"/>
    <w:rsid w:val="008E1973"/>
    <w:rsid w:val="008E2729"/>
    <w:rsid w:val="008E7731"/>
    <w:rsid w:val="008F0D06"/>
    <w:rsid w:val="008F32BD"/>
    <w:rsid w:val="008F4D84"/>
    <w:rsid w:val="008F5213"/>
    <w:rsid w:val="008F6474"/>
    <w:rsid w:val="008F6AC6"/>
    <w:rsid w:val="008F6CB8"/>
    <w:rsid w:val="00900ECA"/>
    <w:rsid w:val="00901B8C"/>
    <w:rsid w:val="00903C3E"/>
    <w:rsid w:val="0090484F"/>
    <w:rsid w:val="0090670F"/>
    <w:rsid w:val="009079E8"/>
    <w:rsid w:val="009123AD"/>
    <w:rsid w:val="0091266A"/>
    <w:rsid w:val="0091290E"/>
    <w:rsid w:val="00914956"/>
    <w:rsid w:val="00915305"/>
    <w:rsid w:val="00916397"/>
    <w:rsid w:val="00921A93"/>
    <w:rsid w:val="00922737"/>
    <w:rsid w:val="009248B9"/>
    <w:rsid w:val="009258A1"/>
    <w:rsid w:val="00933760"/>
    <w:rsid w:val="00934235"/>
    <w:rsid w:val="009343A8"/>
    <w:rsid w:val="0093610E"/>
    <w:rsid w:val="0093701A"/>
    <w:rsid w:val="0094162D"/>
    <w:rsid w:val="00944780"/>
    <w:rsid w:val="00945F0F"/>
    <w:rsid w:val="00950A4D"/>
    <w:rsid w:val="00951C0A"/>
    <w:rsid w:val="00955722"/>
    <w:rsid w:val="0095596D"/>
    <w:rsid w:val="00955FD8"/>
    <w:rsid w:val="009671AF"/>
    <w:rsid w:val="00972EF0"/>
    <w:rsid w:val="0097303A"/>
    <w:rsid w:val="009732C8"/>
    <w:rsid w:val="00974496"/>
    <w:rsid w:val="00980645"/>
    <w:rsid w:val="00980CD3"/>
    <w:rsid w:val="00981BBF"/>
    <w:rsid w:val="00984B22"/>
    <w:rsid w:val="00986E37"/>
    <w:rsid w:val="009875D4"/>
    <w:rsid w:val="0099298A"/>
    <w:rsid w:val="0099381A"/>
    <w:rsid w:val="009941F5"/>
    <w:rsid w:val="00997FA5"/>
    <w:rsid w:val="009A06A5"/>
    <w:rsid w:val="009A3EB4"/>
    <w:rsid w:val="009B114C"/>
    <w:rsid w:val="009B2090"/>
    <w:rsid w:val="009B397C"/>
    <w:rsid w:val="009B5915"/>
    <w:rsid w:val="009C2429"/>
    <w:rsid w:val="009C32FD"/>
    <w:rsid w:val="009C3D9B"/>
    <w:rsid w:val="009C436D"/>
    <w:rsid w:val="009C4947"/>
    <w:rsid w:val="009C5505"/>
    <w:rsid w:val="009C58B0"/>
    <w:rsid w:val="009C6719"/>
    <w:rsid w:val="009D3C25"/>
    <w:rsid w:val="009D6CA7"/>
    <w:rsid w:val="009E4956"/>
    <w:rsid w:val="009E4F15"/>
    <w:rsid w:val="009E5EB6"/>
    <w:rsid w:val="009F078D"/>
    <w:rsid w:val="009F457A"/>
    <w:rsid w:val="00A01431"/>
    <w:rsid w:val="00A0160B"/>
    <w:rsid w:val="00A0773A"/>
    <w:rsid w:val="00A124FC"/>
    <w:rsid w:val="00A132E2"/>
    <w:rsid w:val="00A16615"/>
    <w:rsid w:val="00A25645"/>
    <w:rsid w:val="00A26840"/>
    <w:rsid w:val="00A3046C"/>
    <w:rsid w:val="00A3454B"/>
    <w:rsid w:val="00A34D5B"/>
    <w:rsid w:val="00A3696D"/>
    <w:rsid w:val="00A405D4"/>
    <w:rsid w:val="00A47299"/>
    <w:rsid w:val="00A51A63"/>
    <w:rsid w:val="00A54381"/>
    <w:rsid w:val="00A61466"/>
    <w:rsid w:val="00A62299"/>
    <w:rsid w:val="00A63122"/>
    <w:rsid w:val="00A642A9"/>
    <w:rsid w:val="00A66486"/>
    <w:rsid w:val="00A714E6"/>
    <w:rsid w:val="00A74703"/>
    <w:rsid w:val="00A75099"/>
    <w:rsid w:val="00A75686"/>
    <w:rsid w:val="00A7618A"/>
    <w:rsid w:val="00A820A5"/>
    <w:rsid w:val="00A8503E"/>
    <w:rsid w:val="00A85426"/>
    <w:rsid w:val="00A85CD5"/>
    <w:rsid w:val="00A8618C"/>
    <w:rsid w:val="00A865A2"/>
    <w:rsid w:val="00A87177"/>
    <w:rsid w:val="00A90A2B"/>
    <w:rsid w:val="00A91015"/>
    <w:rsid w:val="00A93A95"/>
    <w:rsid w:val="00A9462E"/>
    <w:rsid w:val="00A94760"/>
    <w:rsid w:val="00A95281"/>
    <w:rsid w:val="00A96CAE"/>
    <w:rsid w:val="00AA00E9"/>
    <w:rsid w:val="00AA07E3"/>
    <w:rsid w:val="00AA1919"/>
    <w:rsid w:val="00AA4CF1"/>
    <w:rsid w:val="00AA57A6"/>
    <w:rsid w:val="00AA6D48"/>
    <w:rsid w:val="00AA7537"/>
    <w:rsid w:val="00AA754F"/>
    <w:rsid w:val="00AB0570"/>
    <w:rsid w:val="00AB17C0"/>
    <w:rsid w:val="00AB2600"/>
    <w:rsid w:val="00AB7ED9"/>
    <w:rsid w:val="00AC02BC"/>
    <w:rsid w:val="00AC0DA2"/>
    <w:rsid w:val="00AC283C"/>
    <w:rsid w:val="00AC2930"/>
    <w:rsid w:val="00AC3644"/>
    <w:rsid w:val="00AC423F"/>
    <w:rsid w:val="00AC4656"/>
    <w:rsid w:val="00AC48EC"/>
    <w:rsid w:val="00AC4CAE"/>
    <w:rsid w:val="00AC6828"/>
    <w:rsid w:val="00AD280B"/>
    <w:rsid w:val="00AD2FA2"/>
    <w:rsid w:val="00AD4779"/>
    <w:rsid w:val="00AD5473"/>
    <w:rsid w:val="00AD5CC9"/>
    <w:rsid w:val="00AD6613"/>
    <w:rsid w:val="00AD7D3B"/>
    <w:rsid w:val="00AE2D21"/>
    <w:rsid w:val="00AE4973"/>
    <w:rsid w:val="00AE791B"/>
    <w:rsid w:val="00AF02D3"/>
    <w:rsid w:val="00AF0C35"/>
    <w:rsid w:val="00AF2743"/>
    <w:rsid w:val="00AF2C9F"/>
    <w:rsid w:val="00AF4D48"/>
    <w:rsid w:val="00AF7CE2"/>
    <w:rsid w:val="00B000BD"/>
    <w:rsid w:val="00B0163F"/>
    <w:rsid w:val="00B02E0C"/>
    <w:rsid w:val="00B03855"/>
    <w:rsid w:val="00B064A8"/>
    <w:rsid w:val="00B073E7"/>
    <w:rsid w:val="00B13918"/>
    <w:rsid w:val="00B13A40"/>
    <w:rsid w:val="00B1497F"/>
    <w:rsid w:val="00B26B48"/>
    <w:rsid w:val="00B27121"/>
    <w:rsid w:val="00B342FE"/>
    <w:rsid w:val="00B349D8"/>
    <w:rsid w:val="00B350D0"/>
    <w:rsid w:val="00B36E1E"/>
    <w:rsid w:val="00B37789"/>
    <w:rsid w:val="00B37C22"/>
    <w:rsid w:val="00B4075D"/>
    <w:rsid w:val="00B45797"/>
    <w:rsid w:val="00B45B66"/>
    <w:rsid w:val="00B47866"/>
    <w:rsid w:val="00B50722"/>
    <w:rsid w:val="00B52FAF"/>
    <w:rsid w:val="00B53CAE"/>
    <w:rsid w:val="00B54CD1"/>
    <w:rsid w:val="00B550E9"/>
    <w:rsid w:val="00B60761"/>
    <w:rsid w:val="00B6257C"/>
    <w:rsid w:val="00B63D03"/>
    <w:rsid w:val="00B64397"/>
    <w:rsid w:val="00B64669"/>
    <w:rsid w:val="00B64F69"/>
    <w:rsid w:val="00B6521D"/>
    <w:rsid w:val="00B67769"/>
    <w:rsid w:val="00B71398"/>
    <w:rsid w:val="00B80405"/>
    <w:rsid w:val="00B854ED"/>
    <w:rsid w:val="00B85E95"/>
    <w:rsid w:val="00B93904"/>
    <w:rsid w:val="00B95DCA"/>
    <w:rsid w:val="00B965A1"/>
    <w:rsid w:val="00BA2105"/>
    <w:rsid w:val="00BA2CC4"/>
    <w:rsid w:val="00BA3F41"/>
    <w:rsid w:val="00BA4DAF"/>
    <w:rsid w:val="00BA5BD6"/>
    <w:rsid w:val="00BA7555"/>
    <w:rsid w:val="00BB00A1"/>
    <w:rsid w:val="00BB1309"/>
    <w:rsid w:val="00BB175A"/>
    <w:rsid w:val="00BB2BA4"/>
    <w:rsid w:val="00BB453D"/>
    <w:rsid w:val="00BB6029"/>
    <w:rsid w:val="00BB66B3"/>
    <w:rsid w:val="00BB67F7"/>
    <w:rsid w:val="00BB6E14"/>
    <w:rsid w:val="00BB765D"/>
    <w:rsid w:val="00BB778D"/>
    <w:rsid w:val="00BB7802"/>
    <w:rsid w:val="00BC02FB"/>
    <w:rsid w:val="00BC323E"/>
    <w:rsid w:val="00BC35BB"/>
    <w:rsid w:val="00BC477B"/>
    <w:rsid w:val="00BD0ADB"/>
    <w:rsid w:val="00BD25C5"/>
    <w:rsid w:val="00BD2B5C"/>
    <w:rsid w:val="00BD2FD9"/>
    <w:rsid w:val="00BD3EBD"/>
    <w:rsid w:val="00BD540B"/>
    <w:rsid w:val="00BE3818"/>
    <w:rsid w:val="00BE3D62"/>
    <w:rsid w:val="00BE4FF3"/>
    <w:rsid w:val="00BE65B3"/>
    <w:rsid w:val="00BF3AB2"/>
    <w:rsid w:val="00BF4434"/>
    <w:rsid w:val="00BF5DF6"/>
    <w:rsid w:val="00C01CFF"/>
    <w:rsid w:val="00C04A4C"/>
    <w:rsid w:val="00C11722"/>
    <w:rsid w:val="00C11C10"/>
    <w:rsid w:val="00C12F74"/>
    <w:rsid w:val="00C13C1E"/>
    <w:rsid w:val="00C2519D"/>
    <w:rsid w:val="00C31715"/>
    <w:rsid w:val="00C31968"/>
    <w:rsid w:val="00C3327F"/>
    <w:rsid w:val="00C35F25"/>
    <w:rsid w:val="00C36DF1"/>
    <w:rsid w:val="00C37872"/>
    <w:rsid w:val="00C42868"/>
    <w:rsid w:val="00C42A68"/>
    <w:rsid w:val="00C463AE"/>
    <w:rsid w:val="00C473E8"/>
    <w:rsid w:val="00C50193"/>
    <w:rsid w:val="00C52A63"/>
    <w:rsid w:val="00C52C1E"/>
    <w:rsid w:val="00C540D9"/>
    <w:rsid w:val="00C5481C"/>
    <w:rsid w:val="00C554F4"/>
    <w:rsid w:val="00C57BFF"/>
    <w:rsid w:val="00C61F9B"/>
    <w:rsid w:val="00C64F93"/>
    <w:rsid w:val="00C651D9"/>
    <w:rsid w:val="00C653D2"/>
    <w:rsid w:val="00C666A1"/>
    <w:rsid w:val="00C67254"/>
    <w:rsid w:val="00C73324"/>
    <w:rsid w:val="00C75A2A"/>
    <w:rsid w:val="00C76A28"/>
    <w:rsid w:val="00C76AA5"/>
    <w:rsid w:val="00C76AAE"/>
    <w:rsid w:val="00C77240"/>
    <w:rsid w:val="00C80378"/>
    <w:rsid w:val="00C80F2D"/>
    <w:rsid w:val="00C82E85"/>
    <w:rsid w:val="00C852E1"/>
    <w:rsid w:val="00C86DBD"/>
    <w:rsid w:val="00C87BF4"/>
    <w:rsid w:val="00C90AB3"/>
    <w:rsid w:val="00C9191B"/>
    <w:rsid w:val="00C931EA"/>
    <w:rsid w:val="00C95016"/>
    <w:rsid w:val="00C95B4D"/>
    <w:rsid w:val="00CA0F0C"/>
    <w:rsid w:val="00CA24AE"/>
    <w:rsid w:val="00CA3F67"/>
    <w:rsid w:val="00CA4D0A"/>
    <w:rsid w:val="00CA52F1"/>
    <w:rsid w:val="00CB0731"/>
    <w:rsid w:val="00CB09A7"/>
    <w:rsid w:val="00CB1E8B"/>
    <w:rsid w:val="00CB2967"/>
    <w:rsid w:val="00CB3F0B"/>
    <w:rsid w:val="00CB40EB"/>
    <w:rsid w:val="00CB5F6D"/>
    <w:rsid w:val="00CB6003"/>
    <w:rsid w:val="00CB6614"/>
    <w:rsid w:val="00CC41D1"/>
    <w:rsid w:val="00CC51E0"/>
    <w:rsid w:val="00CC5F9E"/>
    <w:rsid w:val="00CC76BA"/>
    <w:rsid w:val="00CC7B93"/>
    <w:rsid w:val="00CD12E8"/>
    <w:rsid w:val="00CD18E4"/>
    <w:rsid w:val="00CD1CCD"/>
    <w:rsid w:val="00CD477E"/>
    <w:rsid w:val="00CD52A2"/>
    <w:rsid w:val="00CD5DB8"/>
    <w:rsid w:val="00CE2B44"/>
    <w:rsid w:val="00CE34A5"/>
    <w:rsid w:val="00CE3BD2"/>
    <w:rsid w:val="00CF3F5B"/>
    <w:rsid w:val="00CF4F03"/>
    <w:rsid w:val="00CF6C73"/>
    <w:rsid w:val="00CF70C9"/>
    <w:rsid w:val="00D01178"/>
    <w:rsid w:val="00D02BEB"/>
    <w:rsid w:val="00D05826"/>
    <w:rsid w:val="00D06D6D"/>
    <w:rsid w:val="00D10E39"/>
    <w:rsid w:val="00D11841"/>
    <w:rsid w:val="00D11DE3"/>
    <w:rsid w:val="00D14354"/>
    <w:rsid w:val="00D145BC"/>
    <w:rsid w:val="00D15054"/>
    <w:rsid w:val="00D1673B"/>
    <w:rsid w:val="00D17336"/>
    <w:rsid w:val="00D2386A"/>
    <w:rsid w:val="00D23E6F"/>
    <w:rsid w:val="00D25DFE"/>
    <w:rsid w:val="00D26572"/>
    <w:rsid w:val="00D3234F"/>
    <w:rsid w:val="00D35AD0"/>
    <w:rsid w:val="00D36B90"/>
    <w:rsid w:val="00D40B38"/>
    <w:rsid w:val="00D4296D"/>
    <w:rsid w:val="00D4709B"/>
    <w:rsid w:val="00D474CC"/>
    <w:rsid w:val="00D47E4D"/>
    <w:rsid w:val="00D62A57"/>
    <w:rsid w:val="00D64C8E"/>
    <w:rsid w:val="00D651F7"/>
    <w:rsid w:val="00D73E61"/>
    <w:rsid w:val="00D740B6"/>
    <w:rsid w:val="00D7553C"/>
    <w:rsid w:val="00D764FA"/>
    <w:rsid w:val="00D8223E"/>
    <w:rsid w:val="00D878CF"/>
    <w:rsid w:val="00D87AC6"/>
    <w:rsid w:val="00D97615"/>
    <w:rsid w:val="00D97B97"/>
    <w:rsid w:val="00DA04DA"/>
    <w:rsid w:val="00DA0A94"/>
    <w:rsid w:val="00DA24FF"/>
    <w:rsid w:val="00DA2B59"/>
    <w:rsid w:val="00DA3785"/>
    <w:rsid w:val="00DA3F0D"/>
    <w:rsid w:val="00DA533B"/>
    <w:rsid w:val="00DA74C1"/>
    <w:rsid w:val="00DB22C9"/>
    <w:rsid w:val="00DB3740"/>
    <w:rsid w:val="00DB5873"/>
    <w:rsid w:val="00DB6E0B"/>
    <w:rsid w:val="00DB6F80"/>
    <w:rsid w:val="00DC1AB7"/>
    <w:rsid w:val="00DC1F8B"/>
    <w:rsid w:val="00DC483E"/>
    <w:rsid w:val="00DD2AB0"/>
    <w:rsid w:val="00DD44DD"/>
    <w:rsid w:val="00DD4BCA"/>
    <w:rsid w:val="00DD54E9"/>
    <w:rsid w:val="00DD5ED1"/>
    <w:rsid w:val="00DE4BCC"/>
    <w:rsid w:val="00DE718D"/>
    <w:rsid w:val="00DF2BB2"/>
    <w:rsid w:val="00DF4671"/>
    <w:rsid w:val="00DF50B4"/>
    <w:rsid w:val="00E001B6"/>
    <w:rsid w:val="00E0174C"/>
    <w:rsid w:val="00E07ECD"/>
    <w:rsid w:val="00E114CE"/>
    <w:rsid w:val="00E12A6E"/>
    <w:rsid w:val="00E2075E"/>
    <w:rsid w:val="00E20A45"/>
    <w:rsid w:val="00E26F60"/>
    <w:rsid w:val="00E34F33"/>
    <w:rsid w:val="00E433BF"/>
    <w:rsid w:val="00E44611"/>
    <w:rsid w:val="00E46314"/>
    <w:rsid w:val="00E47743"/>
    <w:rsid w:val="00E51588"/>
    <w:rsid w:val="00E52A03"/>
    <w:rsid w:val="00E53B05"/>
    <w:rsid w:val="00E54103"/>
    <w:rsid w:val="00E55D06"/>
    <w:rsid w:val="00E57A37"/>
    <w:rsid w:val="00E6075F"/>
    <w:rsid w:val="00E60801"/>
    <w:rsid w:val="00E6147E"/>
    <w:rsid w:val="00E61A18"/>
    <w:rsid w:val="00E64DB8"/>
    <w:rsid w:val="00E64F69"/>
    <w:rsid w:val="00E66293"/>
    <w:rsid w:val="00E67781"/>
    <w:rsid w:val="00E7011B"/>
    <w:rsid w:val="00E71628"/>
    <w:rsid w:val="00E724AF"/>
    <w:rsid w:val="00E751AE"/>
    <w:rsid w:val="00E76685"/>
    <w:rsid w:val="00E76B7B"/>
    <w:rsid w:val="00E77E23"/>
    <w:rsid w:val="00E802A0"/>
    <w:rsid w:val="00E805DE"/>
    <w:rsid w:val="00E83344"/>
    <w:rsid w:val="00E840B4"/>
    <w:rsid w:val="00E84F88"/>
    <w:rsid w:val="00E90AD9"/>
    <w:rsid w:val="00E92F8E"/>
    <w:rsid w:val="00E931C7"/>
    <w:rsid w:val="00E9345A"/>
    <w:rsid w:val="00E9478B"/>
    <w:rsid w:val="00E96469"/>
    <w:rsid w:val="00E96D70"/>
    <w:rsid w:val="00EA0595"/>
    <w:rsid w:val="00EA0D83"/>
    <w:rsid w:val="00EA1F4C"/>
    <w:rsid w:val="00EA3469"/>
    <w:rsid w:val="00EA39EF"/>
    <w:rsid w:val="00EA3EDD"/>
    <w:rsid w:val="00EA7742"/>
    <w:rsid w:val="00EA7830"/>
    <w:rsid w:val="00EB2CFF"/>
    <w:rsid w:val="00EB477E"/>
    <w:rsid w:val="00EB47A0"/>
    <w:rsid w:val="00EB4BE2"/>
    <w:rsid w:val="00EB6C81"/>
    <w:rsid w:val="00EB6E8C"/>
    <w:rsid w:val="00EC015F"/>
    <w:rsid w:val="00EC3AB0"/>
    <w:rsid w:val="00EC531C"/>
    <w:rsid w:val="00EC6F10"/>
    <w:rsid w:val="00EC7C46"/>
    <w:rsid w:val="00ED037B"/>
    <w:rsid w:val="00ED1614"/>
    <w:rsid w:val="00ED7D0D"/>
    <w:rsid w:val="00EE0AA3"/>
    <w:rsid w:val="00EE1C76"/>
    <w:rsid w:val="00EE25C8"/>
    <w:rsid w:val="00EE5A8E"/>
    <w:rsid w:val="00EF004E"/>
    <w:rsid w:val="00EF0BF3"/>
    <w:rsid w:val="00EF1C0E"/>
    <w:rsid w:val="00F115E5"/>
    <w:rsid w:val="00F1208A"/>
    <w:rsid w:val="00F1739C"/>
    <w:rsid w:val="00F20668"/>
    <w:rsid w:val="00F23E74"/>
    <w:rsid w:val="00F26CEB"/>
    <w:rsid w:val="00F26F42"/>
    <w:rsid w:val="00F33242"/>
    <w:rsid w:val="00F34607"/>
    <w:rsid w:val="00F368AE"/>
    <w:rsid w:val="00F400A9"/>
    <w:rsid w:val="00F40118"/>
    <w:rsid w:val="00F40F5D"/>
    <w:rsid w:val="00F423C6"/>
    <w:rsid w:val="00F43963"/>
    <w:rsid w:val="00F46748"/>
    <w:rsid w:val="00F4770A"/>
    <w:rsid w:val="00F5120C"/>
    <w:rsid w:val="00F523A5"/>
    <w:rsid w:val="00F544DA"/>
    <w:rsid w:val="00F54996"/>
    <w:rsid w:val="00F54E70"/>
    <w:rsid w:val="00F61A34"/>
    <w:rsid w:val="00F645B2"/>
    <w:rsid w:val="00F65CAD"/>
    <w:rsid w:val="00F662F5"/>
    <w:rsid w:val="00F676A9"/>
    <w:rsid w:val="00F70A08"/>
    <w:rsid w:val="00F74C42"/>
    <w:rsid w:val="00F77986"/>
    <w:rsid w:val="00F81FD3"/>
    <w:rsid w:val="00F84399"/>
    <w:rsid w:val="00F84B3B"/>
    <w:rsid w:val="00F850E6"/>
    <w:rsid w:val="00F859C5"/>
    <w:rsid w:val="00F85EA6"/>
    <w:rsid w:val="00F91B05"/>
    <w:rsid w:val="00F91E81"/>
    <w:rsid w:val="00F940D5"/>
    <w:rsid w:val="00F953DE"/>
    <w:rsid w:val="00F97E22"/>
    <w:rsid w:val="00F97F6F"/>
    <w:rsid w:val="00FA2F1B"/>
    <w:rsid w:val="00FA3BAB"/>
    <w:rsid w:val="00FA68A1"/>
    <w:rsid w:val="00FB0A68"/>
    <w:rsid w:val="00FB15DB"/>
    <w:rsid w:val="00FB168A"/>
    <w:rsid w:val="00FB28F9"/>
    <w:rsid w:val="00FB2CD9"/>
    <w:rsid w:val="00FB59B4"/>
    <w:rsid w:val="00FB66BE"/>
    <w:rsid w:val="00FB7CB1"/>
    <w:rsid w:val="00FC11A1"/>
    <w:rsid w:val="00FC25CD"/>
    <w:rsid w:val="00FC3DF4"/>
    <w:rsid w:val="00FC40DE"/>
    <w:rsid w:val="00FC482E"/>
    <w:rsid w:val="00FC74BE"/>
    <w:rsid w:val="00FD0B4C"/>
    <w:rsid w:val="00FD1744"/>
    <w:rsid w:val="00FD2277"/>
    <w:rsid w:val="00FD39AB"/>
    <w:rsid w:val="00FD5AB1"/>
    <w:rsid w:val="00FD6E16"/>
    <w:rsid w:val="00FE0341"/>
    <w:rsid w:val="00FE2534"/>
    <w:rsid w:val="00FE27E5"/>
    <w:rsid w:val="00FE664F"/>
    <w:rsid w:val="00FE6FFC"/>
    <w:rsid w:val="00FE7703"/>
    <w:rsid w:val="00FE78B0"/>
    <w:rsid w:val="00FF4A1F"/>
    <w:rsid w:val="00FF5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1A689D8"/>
  <w15:docId w15:val="{C44CC058-AF1F-45A0-8F90-5B9676E5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6B6"/>
    <w:rPr>
      <w:sz w:val="24"/>
      <w:szCs w:val="24"/>
    </w:rPr>
  </w:style>
  <w:style w:type="paragraph" w:styleId="Heading1">
    <w:name w:val="heading 1"/>
    <w:basedOn w:val="Normal"/>
    <w:next w:val="Normal"/>
    <w:qFormat/>
    <w:rsid w:val="007276B6"/>
    <w:pPr>
      <w:keepNext/>
      <w:outlineLvl w:val="0"/>
    </w:pPr>
    <w:rPr>
      <w:b/>
      <w:bCs/>
    </w:rPr>
  </w:style>
  <w:style w:type="paragraph" w:styleId="Heading2">
    <w:name w:val="heading 2"/>
    <w:basedOn w:val="Normal"/>
    <w:next w:val="Normal"/>
    <w:qFormat/>
    <w:rsid w:val="007276B6"/>
    <w:pPr>
      <w:keepNext/>
      <w:outlineLvl w:val="1"/>
    </w:pPr>
    <w:rPr>
      <w:sz w:val="28"/>
    </w:rPr>
  </w:style>
  <w:style w:type="paragraph" w:styleId="Heading3">
    <w:name w:val="heading 3"/>
    <w:basedOn w:val="Normal"/>
    <w:next w:val="Normal"/>
    <w:link w:val="Heading3Char"/>
    <w:uiPriority w:val="9"/>
    <w:semiHidden/>
    <w:unhideWhenUsed/>
    <w:qFormat/>
    <w:rsid w:val="00B349D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276B6"/>
    <w:pPr>
      <w:tabs>
        <w:tab w:val="center" w:pos="4320"/>
        <w:tab w:val="right" w:pos="8640"/>
      </w:tabs>
    </w:pPr>
  </w:style>
  <w:style w:type="paragraph" w:styleId="Footer">
    <w:name w:val="footer"/>
    <w:basedOn w:val="Normal"/>
    <w:semiHidden/>
    <w:rsid w:val="007276B6"/>
    <w:pPr>
      <w:tabs>
        <w:tab w:val="center" w:pos="4320"/>
        <w:tab w:val="right" w:pos="8640"/>
      </w:tabs>
    </w:pPr>
  </w:style>
  <w:style w:type="character" w:styleId="PageNumber">
    <w:name w:val="page number"/>
    <w:basedOn w:val="DefaultParagraphFont"/>
    <w:semiHidden/>
    <w:rsid w:val="007276B6"/>
  </w:style>
  <w:style w:type="paragraph" w:styleId="ListParagraph">
    <w:name w:val="List Paragraph"/>
    <w:basedOn w:val="Normal"/>
    <w:uiPriority w:val="34"/>
    <w:qFormat/>
    <w:rsid w:val="00F1208A"/>
    <w:pPr>
      <w:ind w:left="720"/>
      <w:contextualSpacing/>
    </w:pPr>
  </w:style>
  <w:style w:type="character" w:styleId="Hyperlink">
    <w:name w:val="Hyperlink"/>
    <w:basedOn w:val="DefaultParagraphFont"/>
    <w:uiPriority w:val="99"/>
    <w:unhideWhenUsed/>
    <w:rsid w:val="00BA2CC4"/>
    <w:rPr>
      <w:color w:val="0000FF" w:themeColor="hyperlink"/>
      <w:u w:val="single"/>
    </w:rPr>
  </w:style>
  <w:style w:type="paragraph" w:styleId="NormalWeb">
    <w:name w:val="Normal (Web)"/>
    <w:basedOn w:val="Normal"/>
    <w:uiPriority w:val="99"/>
    <w:semiHidden/>
    <w:unhideWhenUsed/>
    <w:rsid w:val="001A50CA"/>
    <w:pPr>
      <w:spacing w:before="100" w:beforeAutospacing="1" w:after="100" w:afterAutospacing="1"/>
    </w:pPr>
    <w:rPr>
      <w:rFonts w:eastAsiaTheme="minorHAnsi"/>
    </w:rPr>
  </w:style>
  <w:style w:type="character" w:styleId="FollowedHyperlink">
    <w:name w:val="FollowedHyperlink"/>
    <w:basedOn w:val="DefaultParagraphFont"/>
    <w:uiPriority w:val="99"/>
    <w:semiHidden/>
    <w:unhideWhenUsed/>
    <w:rsid w:val="001A50CA"/>
    <w:rPr>
      <w:color w:val="800080" w:themeColor="followedHyperlink"/>
      <w:u w:val="single"/>
    </w:rPr>
  </w:style>
  <w:style w:type="paragraph" w:styleId="BalloonText">
    <w:name w:val="Balloon Text"/>
    <w:basedOn w:val="Normal"/>
    <w:link w:val="BalloonTextChar"/>
    <w:uiPriority w:val="99"/>
    <w:semiHidden/>
    <w:unhideWhenUsed/>
    <w:rsid w:val="00B03855"/>
    <w:rPr>
      <w:rFonts w:ascii="Tahoma" w:hAnsi="Tahoma" w:cs="Tahoma"/>
      <w:sz w:val="16"/>
      <w:szCs w:val="16"/>
    </w:rPr>
  </w:style>
  <w:style w:type="character" w:customStyle="1" w:styleId="BalloonTextChar">
    <w:name w:val="Balloon Text Char"/>
    <w:basedOn w:val="DefaultParagraphFont"/>
    <w:link w:val="BalloonText"/>
    <w:uiPriority w:val="99"/>
    <w:semiHidden/>
    <w:rsid w:val="00B03855"/>
    <w:rPr>
      <w:rFonts w:ascii="Tahoma" w:hAnsi="Tahoma" w:cs="Tahoma"/>
      <w:sz w:val="16"/>
      <w:szCs w:val="16"/>
    </w:rPr>
  </w:style>
  <w:style w:type="paragraph" w:styleId="Caption">
    <w:name w:val="caption"/>
    <w:basedOn w:val="Normal"/>
    <w:next w:val="Normal"/>
    <w:uiPriority w:val="35"/>
    <w:unhideWhenUsed/>
    <w:qFormat/>
    <w:rsid w:val="003D4601"/>
    <w:pPr>
      <w:spacing w:after="200"/>
      <w:ind w:firstLine="720"/>
      <w:jc w:val="center"/>
    </w:pPr>
    <w:rPr>
      <w:rFonts w:eastAsiaTheme="minorHAnsi"/>
      <w:b/>
      <w:iCs/>
    </w:rPr>
  </w:style>
  <w:style w:type="table" w:styleId="TableGrid">
    <w:name w:val="Table Grid"/>
    <w:basedOn w:val="TableNormal"/>
    <w:uiPriority w:val="59"/>
    <w:rsid w:val="00BB6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2F01BC"/>
    <w:pPr>
      <w:ind w:hanging="1620"/>
    </w:pPr>
    <w:rPr>
      <w:szCs w:val="20"/>
    </w:rPr>
  </w:style>
  <w:style w:type="character" w:customStyle="1" w:styleId="BodyTextIndentChar">
    <w:name w:val="Body Text Indent Char"/>
    <w:basedOn w:val="DefaultParagraphFont"/>
    <w:link w:val="BodyTextIndent"/>
    <w:rsid w:val="002F01BC"/>
    <w:rPr>
      <w:sz w:val="24"/>
    </w:rPr>
  </w:style>
  <w:style w:type="paragraph" w:customStyle="1" w:styleId="CM1">
    <w:name w:val="CM1"/>
    <w:basedOn w:val="Normal"/>
    <w:next w:val="Normal"/>
    <w:uiPriority w:val="99"/>
    <w:rsid w:val="00036D87"/>
    <w:pPr>
      <w:autoSpaceDE w:val="0"/>
      <w:autoSpaceDN w:val="0"/>
      <w:adjustRightInd w:val="0"/>
      <w:spacing w:line="276" w:lineRule="atLeast"/>
    </w:pPr>
  </w:style>
  <w:style w:type="paragraph" w:customStyle="1" w:styleId="CM26">
    <w:name w:val="CM26"/>
    <w:basedOn w:val="Normal"/>
    <w:next w:val="Normal"/>
    <w:uiPriority w:val="99"/>
    <w:rsid w:val="00036D87"/>
    <w:pPr>
      <w:autoSpaceDE w:val="0"/>
      <w:autoSpaceDN w:val="0"/>
      <w:adjustRightInd w:val="0"/>
    </w:pPr>
  </w:style>
  <w:style w:type="character" w:customStyle="1" w:styleId="hcp3">
    <w:name w:val="hcp3"/>
    <w:basedOn w:val="DefaultParagraphFont"/>
    <w:rsid w:val="00F74C42"/>
    <w:rPr>
      <w:rFonts w:ascii="Arial" w:hAnsi="Arial" w:cs="Arial" w:hint="default"/>
    </w:rPr>
  </w:style>
  <w:style w:type="character" w:customStyle="1" w:styleId="spelle">
    <w:name w:val="spelle"/>
    <w:basedOn w:val="DefaultParagraphFont"/>
    <w:rsid w:val="00F74C42"/>
  </w:style>
  <w:style w:type="paragraph" w:customStyle="1" w:styleId="Default">
    <w:name w:val="Default"/>
    <w:rsid w:val="0019545F"/>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4C0B5E"/>
    <w:rPr>
      <w:sz w:val="16"/>
      <w:szCs w:val="16"/>
    </w:rPr>
  </w:style>
  <w:style w:type="paragraph" w:styleId="CommentText">
    <w:name w:val="annotation text"/>
    <w:basedOn w:val="Normal"/>
    <w:link w:val="CommentTextChar"/>
    <w:uiPriority w:val="99"/>
    <w:unhideWhenUsed/>
    <w:rsid w:val="004C0B5E"/>
    <w:rPr>
      <w:sz w:val="20"/>
      <w:szCs w:val="20"/>
    </w:rPr>
  </w:style>
  <w:style w:type="character" w:customStyle="1" w:styleId="CommentTextChar">
    <w:name w:val="Comment Text Char"/>
    <w:basedOn w:val="DefaultParagraphFont"/>
    <w:link w:val="CommentText"/>
    <w:uiPriority w:val="99"/>
    <w:rsid w:val="004C0B5E"/>
  </w:style>
  <w:style w:type="paragraph" w:styleId="CommentSubject">
    <w:name w:val="annotation subject"/>
    <w:basedOn w:val="CommentText"/>
    <w:next w:val="CommentText"/>
    <w:link w:val="CommentSubjectChar"/>
    <w:uiPriority w:val="99"/>
    <w:semiHidden/>
    <w:unhideWhenUsed/>
    <w:rsid w:val="004C0B5E"/>
    <w:rPr>
      <w:b/>
      <w:bCs/>
    </w:rPr>
  </w:style>
  <w:style w:type="character" w:customStyle="1" w:styleId="CommentSubjectChar">
    <w:name w:val="Comment Subject Char"/>
    <w:basedOn w:val="CommentTextChar"/>
    <w:link w:val="CommentSubject"/>
    <w:uiPriority w:val="99"/>
    <w:semiHidden/>
    <w:rsid w:val="004C0B5E"/>
    <w:rPr>
      <w:b/>
      <w:bCs/>
    </w:rPr>
  </w:style>
  <w:style w:type="character" w:customStyle="1" w:styleId="Heading3Char">
    <w:name w:val="Heading 3 Char"/>
    <w:basedOn w:val="DefaultParagraphFont"/>
    <w:link w:val="Heading3"/>
    <w:uiPriority w:val="9"/>
    <w:semiHidden/>
    <w:rsid w:val="00B349D8"/>
    <w:rPr>
      <w:rFonts w:asciiTheme="majorHAnsi" w:eastAsiaTheme="majorEastAsia" w:hAnsiTheme="majorHAnsi" w:cstheme="majorBidi"/>
      <w:color w:val="243F60" w:themeColor="accent1" w:themeShade="7F"/>
      <w:sz w:val="24"/>
      <w:szCs w:val="24"/>
    </w:rPr>
  </w:style>
  <w:style w:type="character" w:customStyle="1" w:styleId="italic2">
    <w:name w:val="italic2"/>
    <w:basedOn w:val="DefaultParagraphFont"/>
    <w:rsid w:val="00B349D8"/>
    <w:rPr>
      <w:i/>
      <w:iCs/>
    </w:rPr>
  </w:style>
  <w:style w:type="character" w:customStyle="1" w:styleId="bold1">
    <w:name w:val="bold1"/>
    <w:basedOn w:val="DefaultParagraphFont"/>
    <w:rsid w:val="00B349D8"/>
    <w:rPr>
      <w:b/>
      <w:bCs/>
    </w:rPr>
  </w:style>
  <w:style w:type="paragraph" w:customStyle="1" w:styleId="title7">
    <w:name w:val="title7"/>
    <w:basedOn w:val="Normal"/>
    <w:rsid w:val="00B349D8"/>
    <w:pPr>
      <w:spacing w:before="60" w:after="60"/>
      <w:ind w:left="75" w:right="75"/>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473626">
      <w:bodyDiv w:val="1"/>
      <w:marLeft w:val="0"/>
      <w:marRight w:val="0"/>
      <w:marTop w:val="0"/>
      <w:marBottom w:val="0"/>
      <w:divBdr>
        <w:top w:val="none" w:sz="0" w:space="0" w:color="auto"/>
        <w:left w:val="none" w:sz="0" w:space="0" w:color="auto"/>
        <w:bottom w:val="none" w:sz="0" w:space="0" w:color="auto"/>
        <w:right w:val="none" w:sz="0" w:space="0" w:color="auto"/>
      </w:divBdr>
    </w:div>
    <w:div w:id="366486984">
      <w:bodyDiv w:val="1"/>
      <w:marLeft w:val="0"/>
      <w:marRight w:val="0"/>
      <w:marTop w:val="0"/>
      <w:marBottom w:val="0"/>
      <w:divBdr>
        <w:top w:val="none" w:sz="0" w:space="0" w:color="auto"/>
        <w:left w:val="none" w:sz="0" w:space="0" w:color="auto"/>
        <w:bottom w:val="none" w:sz="0" w:space="0" w:color="auto"/>
        <w:right w:val="none" w:sz="0" w:space="0" w:color="auto"/>
      </w:divBdr>
      <w:divsChild>
        <w:div w:id="1316765554">
          <w:marLeft w:val="0"/>
          <w:marRight w:val="0"/>
          <w:marTop w:val="0"/>
          <w:marBottom w:val="0"/>
          <w:divBdr>
            <w:top w:val="none" w:sz="0" w:space="0" w:color="auto"/>
            <w:left w:val="none" w:sz="0" w:space="0" w:color="auto"/>
            <w:bottom w:val="none" w:sz="0" w:space="0" w:color="auto"/>
            <w:right w:val="none" w:sz="0" w:space="0" w:color="auto"/>
          </w:divBdr>
          <w:divsChild>
            <w:div w:id="2138257387">
              <w:marLeft w:val="0"/>
              <w:marRight w:val="0"/>
              <w:marTop w:val="0"/>
              <w:marBottom w:val="0"/>
              <w:divBdr>
                <w:top w:val="none" w:sz="0" w:space="0" w:color="auto"/>
                <w:left w:val="none" w:sz="0" w:space="0" w:color="auto"/>
                <w:bottom w:val="none" w:sz="0" w:space="0" w:color="auto"/>
                <w:right w:val="none" w:sz="0" w:space="0" w:color="auto"/>
              </w:divBdr>
              <w:divsChild>
                <w:div w:id="2012563791">
                  <w:marLeft w:val="0"/>
                  <w:marRight w:val="0"/>
                  <w:marTop w:val="0"/>
                  <w:marBottom w:val="0"/>
                  <w:divBdr>
                    <w:top w:val="none" w:sz="0" w:space="0" w:color="auto"/>
                    <w:left w:val="none" w:sz="0" w:space="0" w:color="auto"/>
                    <w:bottom w:val="none" w:sz="0" w:space="0" w:color="auto"/>
                    <w:right w:val="none" w:sz="0" w:space="0" w:color="auto"/>
                  </w:divBdr>
                  <w:divsChild>
                    <w:div w:id="137431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792882">
      <w:bodyDiv w:val="1"/>
      <w:marLeft w:val="0"/>
      <w:marRight w:val="0"/>
      <w:marTop w:val="0"/>
      <w:marBottom w:val="0"/>
      <w:divBdr>
        <w:top w:val="none" w:sz="0" w:space="0" w:color="auto"/>
        <w:left w:val="none" w:sz="0" w:space="0" w:color="auto"/>
        <w:bottom w:val="none" w:sz="0" w:space="0" w:color="auto"/>
        <w:right w:val="none" w:sz="0" w:space="0" w:color="auto"/>
      </w:divBdr>
      <w:divsChild>
        <w:div w:id="1488939840">
          <w:marLeft w:val="0"/>
          <w:marRight w:val="0"/>
          <w:marTop w:val="0"/>
          <w:marBottom w:val="0"/>
          <w:divBdr>
            <w:top w:val="none" w:sz="0" w:space="0" w:color="auto"/>
            <w:left w:val="none" w:sz="0" w:space="0" w:color="auto"/>
            <w:bottom w:val="none" w:sz="0" w:space="0" w:color="auto"/>
            <w:right w:val="none" w:sz="0" w:space="0" w:color="auto"/>
          </w:divBdr>
          <w:divsChild>
            <w:div w:id="1927028991">
              <w:marLeft w:val="0"/>
              <w:marRight w:val="0"/>
              <w:marTop w:val="0"/>
              <w:marBottom w:val="0"/>
              <w:divBdr>
                <w:top w:val="none" w:sz="0" w:space="0" w:color="auto"/>
                <w:left w:val="none" w:sz="0" w:space="0" w:color="auto"/>
                <w:bottom w:val="none" w:sz="0" w:space="0" w:color="auto"/>
                <w:right w:val="none" w:sz="0" w:space="0" w:color="auto"/>
              </w:divBdr>
              <w:divsChild>
                <w:div w:id="147675415">
                  <w:marLeft w:val="0"/>
                  <w:marRight w:val="0"/>
                  <w:marTop w:val="0"/>
                  <w:marBottom w:val="0"/>
                  <w:divBdr>
                    <w:top w:val="none" w:sz="0" w:space="0" w:color="auto"/>
                    <w:left w:val="none" w:sz="0" w:space="0" w:color="auto"/>
                    <w:bottom w:val="none" w:sz="0" w:space="0" w:color="auto"/>
                    <w:right w:val="none" w:sz="0" w:space="0" w:color="auto"/>
                  </w:divBdr>
                  <w:divsChild>
                    <w:div w:id="1848711183">
                      <w:marLeft w:val="0"/>
                      <w:marRight w:val="0"/>
                      <w:marTop w:val="0"/>
                      <w:marBottom w:val="0"/>
                      <w:divBdr>
                        <w:top w:val="single" w:sz="2" w:space="0" w:color="000000"/>
                        <w:left w:val="single" w:sz="2" w:space="0" w:color="000000"/>
                        <w:bottom w:val="single" w:sz="2" w:space="0" w:color="000000"/>
                        <w:right w:val="single" w:sz="2" w:space="0" w:color="000000"/>
                      </w:divBdr>
                      <w:divsChild>
                        <w:div w:id="1394813584">
                          <w:marLeft w:val="0"/>
                          <w:marRight w:val="0"/>
                          <w:marTop w:val="0"/>
                          <w:marBottom w:val="0"/>
                          <w:divBdr>
                            <w:top w:val="single" w:sz="2" w:space="0" w:color="000000"/>
                            <w:left w:val="single" w:sz="2" w:space="0" w:color="000000"/>
                            <w:bottom w:val="single" w:sz="2" w:space="0" w:color="000000"/>
                            <w:right w:val="single" w:sz="2" w:space="0" w:color="000000"/>
                          </w:divBdr>
                          <w:divsChild>
                            <w:div w:id="1529026231">
                              <w:marLeft w:val="0"/>
                              <w:marRight w:val="0"/>
                              <w:marTop w:val="0"/>
                              <w:marBottom w:val="0"/>
                              <w:divBdr>
                                <w:top w:val="none" w:sz="0" w:space="0" w:color="auto"/>
                                <w:left w:val="none" w:sz="0" w:space="0" w:color="auto"/>
                                <w:bottom w:val="none" w:sz="0" w:space="0" w:color="auto"/>
                                <w:right w:val="none" w:sz="0" w:space="0" w:color="auto"/>
                              </w:divBdr>
                              <w:divsChild>
                                <w:div w:id="900486734">
                                  <w:marLeft w:val="0"/>
                                  <w:marRight w:val="0"/>
                                  <w:marTop w:val="0"/>
                                  <w:marBottom w:val="0"/>
                                  <w:divBdr>
                                    <w:top w:val="none" w:sz="0" w:space="0" w:color="auto"/>
                                    <w:left w:val="none" w:sz="0" w:space="0" w:color="auto"/>
                                    <w:bottom w:val="none" w:sz="0" w:space="0" w:color="auto"/>
                                    <w:right w:val="none" w:sz="0" w:space="0" w:color="auto"/>
                                  </w:divBdr>
                                </w:div>
                              </w:divsChild>
                            </w:div>
                            <w:div w:id="113896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265435">
      <w:bodyDiv w:val="1"/>
      <w:marLeft w:val="0"/>
      <w:marRight w:val="0"/>
      <w:marTop w:val="0"/>
      <w:marBottom w:val="0"/>
      <w:divBdr>
        <w:top w:val="none" w:sz="0" w:space="0" w:color="auto"/>
        <w:left w:val="none" w:sz="0" w:space="0" w:color="auto"/>
        <w:bottom w:val="none" w:sz="0" w:space="0" w:color="auto"/>
        <w:right w:val="none" w:sz="0" w:space="0" w:color="auto"/>
      </w:divBdr>
    </w:div>
    <w:div w:id="1071077737">
      <w:bodyDiv w:val="1"/>
      <w:marLeft w:val="0"/>
      <w:marRight w:val="0"/>
      <w:marTop w:val="0"/>
      <w:marBottom w:val="0"/>
      <w:divBdr>
        <w:top w:val="none" w:sz="0" w:space="0" w:color="auto"/>
        <w:left w:val="none" w:sz="0" w:space="0" w:color="auto"/>
        <w:bottom w:val="none" w:sz="0" w:space="0" w:color="auto"/>
        <w:right w:val="none" w:sz="0" w:space="0" w:color="auto"/>
      </w:divBdr>
    </w:div>
    <w:div w:id="1282614062">
      <w:bodyDiv w:val="1"/>
      <w:marLeft w:val="0"/>
      <w:marRight w:val="0"/>
      <w:marTop w:val="0"/>
      <w:marBottom w:val="0"/>
      <w:divBdr>
        <w:top w:val="none" w:sz="0" w:space="0" w:color="auto"/>
        <w:left w:val="none" w:sz="0" w:space="0" w:color="auto"/>
        <w:bottom w:val="none" w:sz="0" w:space="0" w:color="auto"/>
        <w:right w:val="none" w:sz="0" w:space="0" w:color="auto"/>
      </w:divBdr>
    </w:div>
    <w:div w:id="1284380729">
      <w:bodyDiv w:val="1"/>
      <w:marLeft w:val="0"/>
      <w:marRight w:val="0"/>
      <w:marTop w:val="0"/>
      <w:marBottom w:val="0"/>
      <w:divBdr>
        <w:top w:val="none" w:sz="0" w:space="0" w:color="auto"/>
        <w:left w:val="none" w:sz="0" w:space="0" w:color="auto"/>
        <w:bottom w:val="none" w:sz="0" w:space="0" w:color="auto"/>
        <w:right w:val="none" w:sz="0" w:space="0" w:color="auto"/>
      </w:divBdr>
      <w:divsChild>
        <w:div w:id="361516913">
          <w:marLeft w:val="0"/>
          <w:marRight w:val="0"/>
          <w:marTop w:val="0"/>
          <w:marBottom w:val="0"/>
          <w:divBdr>
            <w:top w:val="none" w:sz="0" w:space="0" w:color="auto"/>
            <w:left w:val="none" w:sz="0" w:space="0" w:color="auto"/>
            <w:bottom w:val="none" w:sz="0" w:space="0" w:color="auto"/>
            <w:right w:val="none" w:sz="0" w:space="0" w:color="auto"/>
          </w:divBdr>
          <w:divsChild>
            <w:div w:id="1460759503">
              <w:marLeft w:val="0"/>
              <w:marRight w:val="0"/>
              <w:marTop w:val="0"/>
              <w:marBottom w:val="0"/>
              <w:divBdr>
                <w:top w:val="none" w:sz="0" w:space="0" w:color="auto"/>
                <w:left w:val="none" w:sz="0" w:space="0" w:color="auto"/>
                <w:bottom w:val="none" w:sz="0" w:space="0" w:color="auto"/>
                <w:right w:val="none" w:sz="0" w:space="0" w:color="auto"/>
              </w:divBdr>
              <w:divsChild>
                <w:div w:id="973145604">
                  <w:marLeft w:val="0"/>
                  <w:marRight w:val="0"/>
                  <w:marTop w:val="0"/>
                  <w:marBottom w:val="0"/>
                  <w:divBdr>
                    <w:top w:val="none" w:sz="0" w:space="0" w:color="auto"/>
                    <w:left w:val="none" w:sz="0" w:space="0" w:color="auto"/>
                    <w:bottom w:val="none" w:sz="0" w:space="0" w:color="auto"/>
                    <w:right w:val="none" w:sz="0" w:space="0" w:color="auto"/>
                  </w:divBdr>
                  <w:divsChild>
                    <w:div w:id="1452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632859">
      <w:bodyDiv w:val="1"/>
      <w:marLeft w:val="0"/>
      <w:marRight w:val="0"/>
      <w:marTop w:val="0"/>
      <w:marBottom w:val="0"/>
      <w:divBdr>
        <w:top w:val="none" w:sz="0" w:space="0" w:color="auto"/>
        <w:left w:val="none" w:sz="0" w:space="0" w:color="auto"/>
        <w:bottom w:val="none" w:sz="0" w:space="0" w:color="auto"/>
        <w:right w:val="none" w:sz="0" w:space="0" w:color="auto"/>
      </w:divBdr>
    </w:div>
    <w:div w:id="212148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BDA7B731B19499F97EE29E9D8EE30" ma:contentTypeVersion="1" ma:contentTypeDescription="Create a new document." ma:contentTypeScope="" ma:versionID="f1024b6d089cc1b1a7cfdd23a336d8b7">
  <xsd:schema xmlns:xsd="http://www.w3.org/2001/XMLSchema" xmlns:xs="http://www.w3.org/2001/XMLSchema" xmlns:p="http://schemas.microsoft.com/office/2006/metadata/properties" xmlns:ns2="2ff86ef2-e012-4cfc-95e2-dd1540618467" targetNamespace="http://schemas.microsoft.com/office/2006/metadata/properties" ma:root="true" ma:fieldsID="cbcd4758d431e31c48c28c643bcf4d4d" ns2:_="">
    <xsd:import namespace="2ff86ef2-e012-4cfc-95e2-dd154061846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86ef2-e012-4cfc-95e2-dd1540618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ff86ef2-e012-4cfc-95e2-dd1540618467">
      <UserInfo>
        <DisplayName>Dennis Heckman</DisplayName>
        <AccountId>36</AccountId>
        <AccountType/>
      </UserInfo>
      <UserInfo>
        <DisplayName>Bryan Hartnagel</DisplayName>
        <AccountId>59</AccountId>
        <AccountType/>
      </UserInfo>
      <UserInfo>
        <DisplayName>Stacy McMillan</DisplayName>
        <AccountId>191</AccountId>
        <AccountType/>
      </UserInfo>
      <UserInfo>
        <DisplayName>Dean Franke</DisplayName>
        <AccountId>362</AccountId>
        <AccountType/>
      </UserInfo>
      <UserInfo>
        <DisplayName>Aaron Kemna</DisplayName>
        <AccountId>378</AccountId>
        <AccountType/>
      </UserInfo>
      <UserInfo>
        <DisplayName>Christopher M. Shanks</DisplayName>
        <AccountId>214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3BACF-92A0-4AA7-AFF8-AAADCF012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86ef2-e012-4cfc-95e2-dd1540618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B0E4A4-CEE0-4911-B92A-813322A8990B}">
  <ds:schemaRefs>
    <ds:schemaRef ds:uri="http://schemas.microsoft.com/sharepoint/v3/contenttype/forms"/>
  </ds:schemaRefs>
</ds:datastoreItem>
</file>

<file path=customXml/itemProps3.xml><?xml version="1.0" encoding="utf-8"?>
<ds:datastoreItem xmlns:ds="http://schemas.openxmlformats.org/officeDocument/2006/customXml" ds:itemID="{8F00FFEA-E886-49B4-8112-9C91EA4B9CFB}">
  <ds:schemaRef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2ff86ef2-e012-4cfc-95e2-dd1540618467"/>
    <ds:schemaRef ds:uri="http://schemas.microsoft.com/office/infopath/2007/PartnerControls"/>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AAD10A7C-C9A6-4460-88AE-B3F27E293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Division of Bridges</vt:lpstr>
    </vt:vector>
  </TitlesOfParts>
  <Company>MoDOT</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of Bridges</dc:title>
  <dc:creator>raitha1</dc:creator>
  <cp:lastModifiedBy>Debra M. Beckwith</cp:lastModifiedBy>
  <cp:revision>2</cp:revision>
  <cp:lastPrinted>2016-08-22T21:16:00Z</cp:lastPrinted>
  <dcterms:created xsi:type="dcterms:W3CDTF">2020-10-26T19:53:00Z</dcterms:created>
  <dcterms:modified xsi:type="dcterms:W3CDTF">2020-10-26T19:53:00Z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0x010100B8BBDA7B731B19499F97EE29E9D8EE30</vt:lpwstr>
  </property>
  <property fmtid="{D5CDD505-2E9C-101B-9397-08002B2CF9AE}" pid="3" name="Send to EPG">
    <vt:bool>false</vt:bool>
  </property>
  <property fmtid="{D5CDD505-2E9C-101B-9397-08002B2CF9AE}" pid="4" name="Order">
    <vt:r8>688400</vt:r8>
  </property>
  <property fmtid="{D5CDD505-2E9C-101B-9397-08002B2CF9AE}" pid="5" name="Desk of">
    <vt:lpwstr>Other</vt:lpwstr>
  </property>
  <property fmtid="{D5CDD505-2E9C-101B-9397-08002B2CF9AE}" pid="6" name="SharedWithUsers">
    <vt:lpwstr>105;#Thomas Fennessey;#378;#Aaron Kemna;#379;#Anousone Arounpradith;#361;#Trenton Crawford;#262;#Paul Harman;#179;#David J. Hagemeyer</vt:lpwstr>
  </property>
</Properties>
</file>