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689D8" w14:textId="457F1E15" w:rsidR="00C554F4" w:rsidRPr="0090670F" w:rsidRDefault="00691858" w:rsidP="002662B4">
      <w:pPr>
        <w:spacing w:before="120"/>
        <w:rPr>
          <w:color w:val="FFFFFF" w:themeColor="background1"/>
        </w:rPr>
      </w:pPr>
      <w:r>
        <w:rPr>
          <w:noProof/>
          <w:color w:val="FFFFFF" w:themeColor="background1"/>
        </w:rPr>
        <mc:AlternateContent>
          <mc:Choice Requires="wps">
            <w:drawing>
              <wp:anchor distT="0" distB="0" distL="114300" distR="114300" simplePos="0" relativeHeight="251658752" behindDoc="1" locked="0" layoutInCell="1" allowOverlap="1" wp14:anchorId="11A68BF5" wp14:editId="11A68BF6">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F89BE" id="Rectangle 3" o:spid="_x0000_s1026" style="position:absolute;margin-left:-4.5pt;margin-top:2.05pt;width:432.7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" fillcolor="black [3213]"/>
            </w:pict>
          </mc:Fallback>
        </mc:AlternateContent>
      </w:r>
      <w:r w:rsidR="00C554F4" w:rsidRPr="0090670F">
        <w:rPr>
          <w:color w:val="FFFFFF" w:themeColor="background1"/>
        </w:rPr>
        <w:t>Structu</w:t>
      </w:r>
      <w:r>
        <w:rPr>
          <w:color w:val="FFFFFF" w:themeColor="background1"/>
        </w:rPr>
        <w:t>ral Engineering Guidance</w:t>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t xml:space="preserve">No. </w:t>
      </w:r>
      <w:r w:rsidR="005C4A73">
        <w:rPr>
          <w:color w:val="FFFFFF" w:themeColor="background1"/>
        </w:rPr>
        <w:t>2</w:t>
      </w:r>
      <w:r w:rsidR="00564FBA">
        <w:rPr>
          <w:color w:val="FFFFFF" w:themeColor="background1"/>
        </w:rPr>
        <w:t>1</w:t>
      </w:r>
      <w:r w:rsidR="00E64DB8">
        <w:rPr>
          <w:color w:val="FFFFFF" w:themeColor="background1"/>
        </w:rPr>
        <w:t>-0</w:t>
      </w:r>
      <w:r w:rsidR="00564FBA">
        <w:rPr>
          <w:color w:val="FFFFFF" w:themeColor="background1"/>
        </w:rPr>
        <w:t>1</w:t>
      </w:r>
    </w:p>
    <w:p w14:paraId="11A689D9" w14:textId="77777777" w:rsidR="00720708" w:rsidRDefault="00720708" w:rsidP="002662B4">
      <w:pPr>
        <w:spacing w:before="120"/>
      </w:pPr>
    </w:p>
    <w:p w14:paraId="11A689DA" w14:textId="5B0E5EA9" w:rsidR="00F1208A" w:rsidRPr="00C51C95" w:rsidRDefault="00E64DB8" w:rsidP="002662B4">
      <w:pPr>
        <w:spacing w:before="120"/>
        <w:rPr>
          <w:sz w:val="22"/>
          <w:szCs w:val="22"/>
        </w:rPr>
      </w:pPr>
      <w:r w:rsidRPr="00C51C95">
        <w:rPr>
          <w:sz w:val="22"/>
          <w:szCs w:val="22"/>
        </w:rPr>
        <w:t xml:space="preserve">Date:  </w:t>
      </w:r>
      <w:r w:rsidR="00C71242">
        <w:rPr>
          <w:sz w:val="22"/>
          <w:szCs w:val="22"/>
        </w:rPr>
        <w:t>March</w:t>
      </w:r>
      <w:r w:rsidR="00A01431" w:rsidRPr="00C51C95">
        <w:rPr>
          <w:sz w:val="22"/>
          <w:szCs w:val="22"/>
        </w:rPr>
        <w:t xml:space="preserve"> </w:t>
      </w:r>
      <w:r w:rsidR="00C71242">
        <w:rPr>
          <w:sz w:val="22"/>
          <w:szCs w:val="22"/>
        </w:rPr>
        <w:t>1</w:t>
      </w:r>
      <w:bookmarkStart w:id="0" w:name="_GoBack"/>
      <w:bookmarkEnd w:id="0"/>
      <w:r w:rsidRPr="00C51C95">
        <w:rPr>
          <w:sz w:val="22"/>
          <w:szCs w:val="22"/>
        </w:rPr>
        <w:t>, 20</w:t>
      </w:r>
      <w:r w:rsidR="004F30E3" w:rsidRPr="00C51C95">
        <w:rPr>
          <w:sz w:val="22"/>
          <w:szCs w:val="22"/>
        </w:rPr>
        <w:t>2</w:t>
      </w:r>
      <w:r w:rsidR="00564FBA" w:rsidRPr="00C51C95">
        <w:rPr>
          <w:sz w:val="22"/>
          <w:szCs w:val="22"/>
        </w:rPr>
        <w:t>1</w:t>
      </w:r>
    </w:p>
    <w:p w14:paraId="11A689DB" w14:textId="3AAA9C74" w:rsidR="006A550B" w:rsidRPr="00C51C95" w:rsidRDefault="00F1208A" w:rsidP="006A550B">
      <w:pPr>
        <w:spacing w:before="120" w:after="120"/>
        <w:ind w:left="1350" w:hanging="1350"/>
        <w:rPr>
          <w:sz w:val="22"/>
          <w:szCs w:val="22"/>
        </w:rPr>
      </w:pPr>
      <w:r w:rsidRPr="00C51C95">
        <w:rPr>
          <w:sz w:val="22"/>
          <w:szCs w:val="22"/>
        </w:rPr>
        <w:t xml:space="preserve">Distribution:  </w:t>
      </w:r>
      <w:r w:rsidR="004F30E3" w:rsidRPr="00C51C95">
        <w:rPr>
          <w:sz w:val="22"/>
          <w:szCs w:val="22"/>
        </w:rPr>
        <w:t>All Engineering Resources</w:t>
      </w:r>
    </w:p>
    <w:p w14:paraId="11A689DD" w14:textId="67908296" w:rsidR="00F1208A" w:rsidRPr="00C51C95" w:rsidRDefault="006A550B" w:rsidP="00EA7830">
      <w:pPr>
        <w:ind w:left="990" w:hanging="990"/>
        <w:rPr>
          <w:sz w:val="22"/>
          <w:szCs w:val="22"/>
        </w:rPr>
      </w:pPr>
      <w:r w:rsidRPr="00C51C95">
        <w:rPr>
          <w:sz w:val="22"/>
          <w:szCs w:val="22"/>
        </w:rPr>
        <w:t xml:space="preserve">SUBJECT:  </w:t>
      </w:r>
      <w:r w:rsidR="00564FBA" w:rsidRPr="00C51C95">
        <w:rPr>
          <w:sz w:val="22"/>
          <w:szCs w:val="22"/>
        </w:rPr>
        <w:t>ANCHORING BARRIERS OVER PRECAST PANELS</w:t>
      </w:r>
    </w:p>
    <w:p w14:paraId="11A689DE" w14:textId="3977A457" w:rsidR="00F1208A" w:rsidRPr="00C51C95" w:rsidRDefault="00F1208A" w:rsidP="006A550B">
      <w:pPr>
        <w:spacing w:before="120" w:after="120"/>
        <w:ind w:left="936" w:hanging="936"/>
        <w:rPr>
          <w:sz w:val="22"/>
          <w:szCs w:val="22"/>
        </w:rPr>
      </w:pPr>
      <w:r w:rsidRPr="00C51C95">
        <w:rPr>
          <w:sz w:val="22"/>
          <w:szCs w:val="22"/>
        </w:rPr>
        <w:t xml:space="preserve">Contact:  </w:t>
      </w:r>
      <w:r w:rsidR="00F54E70" w:rsidRPr="00C51C95">
        <w:rPr>
          <w:sz w:val="22"/>
          <w:szCs w:val="22"/>
        </w:rPr>
        <w:t>Darren Kemna</w:t>
      </w:r>
      <w:r w:rsidR="00564FBA" w:rsidRPr="00C51C95">
        <w:rPr>
          <w:sz w:val="22"/>
          <w:szCs w:val="22"/>
        </w:rPr>
        <w:t>, Michele Atkinson</w:t>
      </w:r>
    </w:p>
    <w:p w14:paraId="11A689DF" w14:textId="675EBF0B" w:rsidR="00F1208A" w:rsidRPr="00C51C95" w:rsidRDefault="00F1208A" w:rsidP="002662B4">
      <w:pPr>
        <w:pBdr>
          <w:bottom w:val="single" w:sz="12" w:space="1" w:color="auto"/>
        </w:pBdr>
        <w:spacing w:before="120"/>
        <w:ind w:left="1278" w:hanging="1278"/>
        <w:rPr>
          <w:sz w:val="22"/>
          <w:szCs w:val="22"/>
        </w:rPr>
      </w:pPr>
      <w:r w:rsidRPr="00C51C95">
        <w:rPr>
          <w:sz w:val="22"/>
          <w:szCs w:val="22"/>
        </w:rPr>
        <w:t xml:space="preserve">EPG Status:  </w:t>
      </w:r>
      <w:r w:rsidR="006F19ED" w:rsidRPr="00C51C95">
        <w:rPr>
          <w:sz w:val="22"/>
          <w:szCs w:val="22"/>
        </w:rPr>
        <w:t>Not Included</w:t>
      </w:r>
    </w:p>
    <w:p w14:paraId="11A689E0" w14:textId="7B877FA5" w:rsidR="005C007B" w:rsidRPr="00C51C95" w:rsidRDefault="005C007B" w:rsidP="002662B4">
      <w:pPr>
        <w:pBdr>
          <w:bottom w:val="single" w:sz="12" w:space="1" w:color="auto"/>
        </w:pBdr>
        <w:spacing w:before="120"/>
        <w:ind w:left="2106" w:hanging="2106"/>
        <w:rPr>
          <w:sz w:val="22"/>
          <w:szCs w:val="22"/>
        </w:rPr>
      </w:pPr>
      <w:r w:rsidRPr="00C51C95">
        <w:rPr>
          <w:sz w:val="22"/>
          <w:szCs w:val="22"/>
        </w:rPr>
        <w:t>St</w:t>
      </w:r>
      <w:r w:rsidR="00816DC6" w:rsidRPr="00C51C95">
        <w:rPr>
          <w:sz w:val="22"/>
          <w:szCs w:val="22"/>
        </w:rPr>
        <w:t>d.</w:t>
      </w:r>
      <w:r w:rsidRPr="00C51C95">
        <w:rPr>
          <w:sz w:val="22"/>
          <w:szCs w:val="22"/>
        </w:rPr>
        <w:t xml:space="preserve"> </w:t>
      </w:r>
      <w:r w:rsidR="00816DC6" w:rsidRPr="00C51C95">
        <w:rPr>
          <w:sz w:val="22"/>
          <w:szCs w:val="22"/>
        </w:rPr>
        <w:t>D</w:t>
      </w:r>
      <w:r w:rsidRPr="00C51C95">
        <w:rPr>
          <w:sz w:val="22"/>
          <w:szCs w:val="22"/>
        </w:rPr>
        <w:t>rawing Status:</w:t>
      </w:r>
      <w:r w:rsidR="00DE4BCC" w:rsidRPr="00C51C95">
        <w:rPr>
          <w:sz w:val="22"/>
          <w:szCs w:val="22"/>
        </w:rPr>
        <w:t xml:space="preserve">  </w:t>
      </w:r>
      <w:r w:rsidR="006F19ED" w:rsidRPr="00C51C95">
        <w:rPr>
          <w:sz w:val="22"/>
          <w:szCs w:val="22"/>
        </w:rPr>
        <w:t>NA</w:t>
      </w:r>
    </w:p>
    <w:p w14:paraId="11A689E1" w14:textId="37A4FE79" w:rsidR="00BA5BD6" w:rsidRPr="00C51C95" w:rsidRDefault="003F5BC2" w:rsidP="002662B4">
      <w:pPr>
        <w:pBdr>
          <w:bottom w:val="single" w:sz="12" w:space="1" w:color="auto"/>
        </w:pBdr>
        <w:spacing w:before="120"/>
        <w:ind w:left="1584" w:hanging="1584"/>
        <w:rPr>
          <w:sz w:val="22"/>
          <w:szCs w:val="22"/>
        </w:rPr>
      </w:pPr>
      <w:r w:rsidRPr="00C51C95">
        <w:rPr>
          <w:sz w:val="22"/>
          <w:szCs w:val="22"/>
        </w:rPr>
        <w:t xml:space="preserve">Effective Date:  </w:t>
      </w:r>
      <w:r w:rsidR="00267D55" w:rsidRPr="00C51C95">
        <w:rPr>
          <w:sz w:val="22"/>
          <w:szCs w:val="22"/>
        </w:rPr>
        <w:t xml:space="preserve">Immediately </w:t>
      </w:r>
      <w:r w:rsidR="00A01431" w:rsidRPr="00C51C95">
        <w:rPr>
          <w:sz w:val="22"/>
          <w:szCs w:val="22"/>
        </w:rPr>
        <w:t>f</w:t>
      </w:r>
      <w:r w:rsidR="00267D55" w:rsidRPr="00C51C95">
        <w:rPr>
          <w:sz w:val="22"/>
          <w:szCs w:val="22"/>
        </w:rPr>
        <w:t xml:space="preserve">or Jobs </w:t>
      </w:r>
      <w:r w:rsidR="00FB2CD9" w:rsidRPr="00C51C95">
        <w:rPr>
          <w:sz w:val="22"/>
          <w:szCs w:val="22"/>
        </w:rPr>
        <w:t xml:space="preserve">in </w:t>
      </w:r>
      <w:r w:rsidR="00564FBA" w:rsidRPr="00C51C95">
        <w:rPr>
          <w:sz w:val="22"/>
          <w:szCs w:val="22"/>
        </w:rPr>
        <w:t xml:space="preserve">Preliminary </w:t>
      </w:r>
      <w:r w:rsidR="006F19ED" w:rsidRPr="00C51C95">
        <w:rPr>
          <w:sz w:val="22"/>
          <w:szCs w:val="22"/>
        </w:rPr>
        <w:t>Design Phase</w:t>
      </w:r>
    </w:p>
    <w:p w14:paraId="11A689E2" w14:textId="212C161D" w:rsidR="005C007B" w:rsidRPr="00C51C95" w:rsidRDefault="00234922" w:rsidP="00C51C95">
      <w:pPr>
        <w:pBdr>
          <w:bottom w:val="single" w:sz="12" w:space="1" w:color="auto"/>
        </w:pBdr>
        <w:spacing w:before="120"/>
        <w:ind w:left="1980" w:hanging="1980"/>
        <w:rPr>
          <w:sz w:val="22"/>
          <w:szCs w:val="22"/>
        </w:rPr>
      </w:pPr>
      <w:r w:rsidRPr="00C51C95">
        <w:rPr>
          <w:sz w:val="22"/>
          <w:szCs w:val="22"/>
        </w:rPr>
        <w:t>Expiration/Duration</w:t>
      </w:r>
      <w:r w:rsidR="005C007B" w:rsidRPr="00C51C95">
        <w:rPr>
          <w:sz w:val="22"/>
          <w:szCs w:val="22"/>
        </w:rPr>
        <w:t xml:space="preserve">: </w:t>
      </w:r>
      <w:r w:rsidR="00C87BF4" w:rsidRPr="00C51C95">
        <w:rPr>
          <w:sz w:val="22"/>
          <w:szCs w:val="22"/>
        </w:rPr>
        <w:t xml:space="preserve"> </w:t>
      </w:r>
      <w:r w:rsidR="004F30E3" w:rsidRPr="00C51C95">
        <w:rPr>
          <w:sz w:val="22"/>
          <w:szCs w:val="22"/>
        </w:rPr>
        <w:t xml:space="preserve">Active until </w:t>
      </w:r>
      <w:r w:rsidR="00260962" w:rsidRPr="00C51C95">
        <w:rPr>
          <w:sz w:val="22"/>
          <w:szCs w:val="22"/>
        </w:rPr>
        <w:t xml:space="preserve">an </w:t>
      </w:r>
      <w:r w:rsidR="00852719" w:rsidRPr="00C51C95">
        <w:rPr>
          <w:sz w:val="22"/>
          <w:szCs w:val="22"/>
        </w:rPr>
        <w:t xml:space="preserve">Organizational </w:t>
      </w:r>
      <w:r w:rsidR="00260962" w:rsidRPr="00C51C95">
        <w:rPr>
          <w:sz w:val="22"/>
          <w:szCs w:val="22"/>
        </w:rPr>
        <w:t>Assessment of Field Performance Requires a Change.</w:t>
      </w:r>
    </w:p>
    <w:p w14:paraId="11A689E3" w14:textId="77777777" w:rsidR="00F1208A" w:rsidRDefault="00F1208A" w:rsidP="00F1208A">
      <w:pPr>
        <w:pBdr>
          <w:bottom w:val="single" w:sz="12" w:space="1" w:color="auto"/>
        </w:pBdr>
      </w:pPr>
    </w:p>
    <w:p w14:paraId="11A689EE" w14:textId="43D7F49A" w:rsidR="0031280E" w:rsidRPr="00295234" w:rsidRDefault="0031280E" w:rsidP="00901B8C">
      <w:pPr>
        <w:rPr>
          <w:color w:val="943634" w:themeColor="accent2" w:themeShade="BF"/>
          <w:sz w:val="20"/>
          <w:szCs w:val="20"/>
          <w:highlight w:val="yellow"/>
          <w:u w:val="single"/>
        </w:rPr>
      </w:pPr>
    </w:p>
    <w:p w14:paraId="11A689F5" w14:textId="77777777" w:rsidR="00295234" w:rsidRPr="00A11800" w:rsidRDefault="00295234" w:rsidP="00901B8C">
      <w:pPr>
        <w:rPr>
          <w:rFonts w:ascii="Tahoma" w:hAnsi="Tahoma" w:cs="Tahoma"/>
          <w:sz w:val="22"/>
          <w:szCs w:val="22"/>
          <w:u w:val="single"/>
        </w:rPr>
      </w:pPr>
    </w:p>
    <w:p w14:paraId="11A689F8" w14:textId="5DA0A657" w:rsidR="00901B8C" w:rsidRPr="00A11800" w:rsidRDefault="00342683" w:rsidP="00A3696D">
      <w:pPr>
        <w:pStyle w:val="ListParagraph"/>
        <w:numPr>
          <w:ilvl w:val="0"/>
          <w:numId w:val="24"/>
        </w:numPr>
        <w:ind w:left="0"/>
        <w:rPr>
          <w:rFonts w:ascii="Tahoma" w:hAnsi="Tahoma" w:cs="Tahoma"/>
          <w:sz w:val="22"/>
          <w:szCs w:val="22"/>
          <w:u w:val="single"/>
        </w:rPr>
      </w:pPr>
      <w:r w:rsidRPr="00A11800">
        <w:rPr>
          <w:rFonts w:ascii="Tahoma" w:hAnsi="Tahoma" w:cs="Tahoma"/>
          <w:sz w:val="22"/>
          <w:szCs w:val="22"/>
          <w:u w:val="single"/>
        </w:rPr>
        <w:t>Background</w:t>
      </w:r>
      <w:r w:rsidR="00161A82" w:rsidRPr="00A11800">
        <w:rPr>
          <w:rFonts w:ascii="Tahoma" w:hAnsi="Tahoma" w:cs="Tahoma"/>
          <w:sz w:val="22"/>
          <w:szCs w:val="22"/>
          <w:u w:val="single"/>
        </w:rPr>
        <w:t xml:space="preserve"> and Purpose</w:t>
      </w:r>
      <w:r w:rsidR="00901B8C" w:rsidRPr="00A11800">
        <w:rPr>
          <w:rFonts w:ascii="Tahoma" w:hAnsi="Tahoma" w:cs="Tahoma"/>
          <w:sz w:val="22"/>
          <w:szCs w:val="22"/>
          <w:u w:val="single"/>
        </w:rPr>
        <w:t>:</w:t>
      </w:r>
    </w:p>
    <w:p w14:paraId="11A689F9" w14:textId="77777777" w:rsidR="00353E8A" w:rsidRPr="00A11800" w:rsidRDefault="00353E8A" w:rsidP="00901B8C">
      <w:pPr>
        <w:rPr>
          <w:rFonts w:ascii="Tahoma" w:hAnsi="Tahoma" w:cs="Tahoma"/>
          <w:sz w:val="22"/>
          <w:szCs w:val="22"/>
          <w:u w:val="single"/>
        </w:rPr>
      </w:pPr>
    </w:p>
    <w:p w14:paraId="2EE02278" w14:textId="73D9D206" w:rsidR="0043277A" w:rsidRPr="00A11800" w:rsidRDefault="00ED6C19" w:rsidP="00901B8C">
      <w:pPr>
        <w:rPr>
          <w:rFonts w:ascii="Tahoma" w:hAnsi="Tahoma" w:cs="Tahoma"/>
          <w:sz w:val="22"/>
          <w:szCs w:val="22"/>
        </w:rPr>
      </w:pPr>
      <w:proofErr w:type="spellStart"/>
      <w:r w:rsidRPr="00A11800">
        <w:rPr>
          <w:rFonts w:ascii="Tahoma" w:hAnsi="Tahoma" w:cs="Tahoma"/>
          <w:sz w:val="22"/>
          <w:szCs w:val="22"/>
        </w:rPr>
        <w:t>MoDOT</w:t>
      </w:r>
      <w:proofErr w:type="spellEnd"/>
      <w:r w:rsidRPr="00A11800">
        <w:rPr>
          <w:rFonts w:ascii="Tahoma" w:hAnsi="Tahoma" w:cs="Tahoma"/>
          <w:sz w:val="22"/>
          <w:szCs w:val="22"/>
        </w:rPr>
        <w:t xml:space="preserve"> started using precast panels in 1980 as an option to expedite deck construction.  In 1992 precast panels became the default construction option for bridge decks.  Over the years there has been a lot of interest in adding fixed barriers to existing bridge decks in order to protect vehicle or pedestrian traffic.  </w:t>
      </w:r>
      <w:proofErr w:type="spellStart"/>
      <w:r w:rsidR="007313DC" w:rsidRPr="00A11800">
        <w:rPr>
          <w:rFonts w:ascii="Tahoma" w:hAnsi="Tahoma" w:cs="Tahoma"/>
          <w:sz w:val="22"/>
          <w:szCs w:val="22"/>
        </w:rPr>
        <w:t>MoDOT</w:t>
      </w:r>
      <w:proofErr w:type="spellEnd"/>
      <w:r w:rsidR="007313DC" w:rsidRPr="00A11800">
        <w:rPr>
          <w:rFonts w:ascii="Tahoma" w:hAnsi="Tahoma" w:cs="Tahoma"/>
          <w:sz w:val="22"/>
          <w:szCs w:val="22"/>
        </w:rPr>
        <w:t xml:space="preserve"> policy was to </w:t>
      </w:r>
      <w:r w:rsidRPr="00A11800">
        <w:rPr>
          <w:rFonts w:ascii="Tahoma" w:hAnsi="Tahoma" w:cs="Tahoma"/>
          <w:sz w:val="22"/>
          <w:szCs w:val="22"/>
        </w:rPr>
        <w:t>prohibit</w:t>
      </w:r>
      <w:r w:rsidR="007313DC" w:rsidRPr="00A11800">
        <w:rPr>
          <w:rFonts w:ascii="Tahoma" w:hAnsi="Tahoma" w:cs="Tahoma"/>
          <w:sz w:val="22"/>
          <w:szCs w:val="22"/>
        </w:rPr>
        <w:t xml:space="preserve"> the use of resin-</w:t>
      </w:r>
      <w:proofErr w:type="spellStart"/>
      <w:r w:rsidR="007313DC" w:rsidRPr="00A11800">
        <w:rPr>
          <w:rFonts w:ascii="Tahoma" w:hAnsi="Tahoma" w:cs="Tahoma"/>
          <w:sz w:val="22"/>
          <w:szCs w:val="22"/>
        </w:rPr>
        <w:t>anchor</w:t>
      </w:r>
      <w:r w:rsidR="00361035" w:rsidRPr="00A11800">
        <w:rPr>
          <w:rFonts w:ascii="Tahoma" w:hAnsi="Tahoma" w:cs="Tahoma"/>
          <w:sz w:val="22"/>
          <w:szCs w:val="22"/>
        </w:rPr>
        <w:t>ered</w:t>
      </w:r>
      <w:proofErr w:type="spellEnd"/>
      <w:r w:rsidR="00361035" w:rsidRPr="00A11800">
        <w:rPr>
          <w:rFonts w:ascii="Tahoma" w:hAnsi="Tahoma" w:cs="Tahoma"/>
          <w:sz w:val="22"/>
          <w:szCs w:val="22"/>
        </w:rPr>
        <w:t xml:space="preserve"> barriers</w:t>
      </w:r>
      <w:r w:rsidR="007313DC" w:rsidRPr="00A11800">
        <w:rPr>
          <w:rFonts w:ascii="Tahoma" w:hAnsi="Tahoma" w:cs="Tahoma"/>
          <w:sz w:val="22"/>
          <w:szCs w:val="22"/>
        </w:rPr>
        <w:t xml:space="preserve"> over panels out of concerns with </w:t>
      </w:r>
      <w:r w:rsidR="00AB4AFA" w:rsidRPr="00A11800">
        <w:rPr>
          <w:rFonts w:ascii="Tahoma" w:hAnsi="Tahoma" w:cs="Tahoma"/>
          <w:sz w:val="22"/>
          <w:szCs w:val="22"/>
        </w:rPr>
        <w:t xml:space="preserve">damaging the panels when drilling holes.  </w:t>
      </w:r>
      <w:proofErr w:type="gramStart"/>
      <w:r w:rsidR="00AB4AFA" w:rsidRPr="00A11800">
        <w:rPr>
          <w:rFonts w:ascii="Tahoma" w:hAnsi="Tahoma" w:cs="Tahoma"/>
          <w:sz w:val="22"/>
          <w:szCs w:val="22"/>
        </w:rPr>
        <w:t>Typically</w:t>
      </w:r>
      <w:proofErr w:type="gramEnd"/>
      <w:r w:rsidR="00AB4AFA" w:rsidRPr="00A11800">
        <w:rPr>
          <w:rFonts w:ascii="Tahoma" w:hAnsi="Tahoma" w:cs="Tahoma"/>
          <w:sz w:val="22"/>
          <w:szCs w:val="22"/>
        </w:rPr>
        <w:t xml:space="preserve"> there is not enough space over a panel to fully develop a #5 bar with resin.  Yet, with increasing demand due to higher traffic </w:t>
      </w:r>
      <w:r w:rsidRPr="00A11800">
        <w:rPr>
          <w:rFonts w:ascii="Tahoma" w:hAnsi="Tahoma" w:cs="Tahoma"/>
          <w:sz w:val="22"/>
          <w:szCs w:val="22"/>
        </w:rPr>
        <w:t>volumes</w:t>
      </w:r>
      <w:r w:rsidR="00AB4AFA" w:rsidRPr="00A11800">
        <w:rPr>
          <w:rFonts w:ascii="Tahoma" w:hAnsi="Tahoma" w:cs="Tahoma"/>
          <w:sz w:val="22"/>
          <w:szCs w:val="22"/>
        </w:rPr>
        <w:t>,</w:t>
      </w:r>
      <w:r w:rsidR="00D2469E" w:rsidRPr="00A11800">
        <w:rPr>
          <w:rFonts w:ascii="Tahoma" w:hAnsi="Tahoma" w:cs="Tahoma"/>
          <w:sz w:val="22"/>
          <w:szCs w:val="22"/>
        </w:rPr>
        <w:t xml:space="preserve"> pedestrian </w:t>
      </w:r>
      <w:proofErr w:type="spellStart"/>
      <w:r w:rsidR="00D2469E" w:rsidRPr="00A11800">
        <w:rPr>
          <w:rFonts w:ascii="Tahoma" w:hAnsi="Tahoma" w:cs="Tahoma"/>
          <w:sz w:val="22"/>
          <w:szCs w:val="22"/>
        </w:rPr>
        <w:t>accomadations</w:t>
      </w:r>
      <w:proofErr w:type="spellEnd"/>
      <w:r w:rsidR="00D2469E" w:rsidRPr="00A11800">
        <w:rPr>
          <w:rFonts w:ascii="Tahoma" w:hAnsi="Tahoma" w:cs="Tahoma"/>
          <w:sz w:val="22"/>
          <w:szCs w:val="22"/>
        </w:rPr>
        <w:t xml:space="preserve"> and a growing inventory of decks with panels the policy has been revised as outlined in the following section.</w:t>
      </w:r>
    </w:p>
    <w:p w14:paraId="6E5571EA" w14:textId="77777777" w:rsidR="00D2469E" w:rsidRPr="00A11800" w:rsidRDefault="00D2469E" w:rsidP="00901B8C">
      <w:pPr>
        <w:rPr>
          <w:rFonts w:ascii="Tahoma" w:hAnsi="Tahoma" w:cs="Tahoma"/>
          <w:sz w:val="22"/>
          <w:szCs w:val="22"/>
        </w:rPr>
      </w:pPr>
    </w:p>
    <w:p w14:paraId="11A68A62" w14:textId="595835B2" w:rsidR="00901B8C" w:rsidRPr="00A11800" w:rsidRDefault="00852719" w:rsidP="00C76A28">
      <w:pPr>
        <w:pStyle w:val="ListParagraph"/>
        <w:numPr>
          <w:ilvl w:val="0"/>
          <w:numId w:val="24"/>
        </w:numPr>
        <w:ind w:left="0"/>
        <w:jc w:val="both"/>
        <w:rPr>
          <w:rFonts w:ascii="Tahoma" w:hAnsi="Tahoma" w:cs="Tahoma"/>
          <w:sz w:val="22"/>
          <w:szCs w:val="22"/>
          <w:u w:val="single"/>
        </w:rPr>
      </w:pPr>
      <w:r w:rsidRPr="00A11800">
        <w:rPr>
          <w:rFonts w:ascii="Tahoma" w:hAnsi="Tahoma" w:cs="Tahoma"/>
          <w:sz w:val="22"/>
          <w:szCs w:val="22"/>
          <w:u w:val="single"/>
        </w:rPr>
        <w:t>Policy for Resin Anchoring Barriers over Panels</w:t>
      </w:r>
    </w:p>
    <w:p w14:paraId="24F9267F" w14:textId="77777777" w:rsidR="00FC3DAD" w:rsidRPr="00A11800" w:rsidRDefault="00FC3DAD" w:rsidP="00852719">
      <w:pPr>
        <w:rPr>
          <w:rFonts w:ascii="Tahoma" w:hAnsi="Tahoma" w:cs="Tahoma"/>
          <w:b/>
          <w:bCs/>
          <w:sz w:val="22"/>
          <w:szCs w:val="22"/>
        </w:rPr>
      </w:pPr>
    </w:p>
    <w:p w14:paraId="38C1BA1B" w14:textId="78F90A21" w:rsidR="00852719" w:rsidRPr="00A11800" w:rsidRDefault="00FC3DAD" w:rsidP="00852719">
      <w:pPr>
        <w:rPr>
          <w:rFonts w:ascii="Tahoma" w:hAnsi="Tahoma" w:cs="Tahoma"/>
          <w:b/>
          <w:bCs/>
          <w:sz w:val="22"/>
          <w:szCs w:val="22"/>
        </w:rPr>
      </w:pPr>
      <w:r w:rsidRPr="00A11800">
        <w:rPr>
          <w:rFonts w:ascii="Tahoma" w:hAnsi="Tahoma" w:cs="Tahoma"/>
          <w:b/>
          <w:bCs/>
          <w:sz w:val="22"/>
          <w:szCs w:val="22"/>
        </w:rPr>
        <w:t>Resin</w:t>
      </w:r>
      <w:r w:rsidR="00852719" w:rsidRPr="00A11800">
        <w:rPr>
          <w:rFonts w:ascii="Tahoma" w:hAnsi="Tahoma" w:cs="Tahoma"/>
          <w:b/>
          <w:bCs/>
          <w:sz w:val="22"/>
          <w:szCs w:val="22"/>
        </w:rPr>
        <w:t xml:space="preserve"> </w:t>
      </w:r>
      <w:r w:rsidRPr="00A11800">
        <w:rPr>
          <w:rFonts w:ascii="Tahoma" w:hAnsi="Tahoma" w:cs="Tahoma"/>
          <w:b/>
          <w:bCs/>
          <w:sz w:val="22"/>
          <w:szCs w:val="22"/>
        </w:rPr>
        <w:t>a</w:t>
      </w:r>
      <w:r w:rsidR="00852719" w:rsidRPr="00A11800">
        <w:rPr>
          <w:rFonts w:ascii="Tahoma" w:hAnsi="Tahoma" w:cs="Tahoma"/>
          <w:b/>
          <w:bCs/>
          <w:sz w:val="22"/>
          <w:szCs w:val="22"/>
        </w:rPr>
        <w:t xml:space="preserve">nchor </w:t>
      </w:r>
      <w:r w:rsidRPr="00A11800">
        <w:rPr>
          <w:rFonts w:ascii="Tahoma" w:hAnsi="Tahoma" w:cs="Tahoma"/>
          <w:b/>
          <w:bCs/>
          <w:sz w:val="22"/>
          <w:szCs w:val="22"/>
        </w:rPr>
        <w:t>a</w:t>
      </w:r>
      <w:r w:rsidR="00852719" w:rsidRPr="00A11800">
        <w:rPr>
          <w:rFonts w:ascii="Tahoma" w:hAnsi="Tahoma" w:cs="Tahoma"/>
          <w:b/>
          <w:bCs/>
          <w:sz w:val="22"/>
          <w:szCs w:val="22"/>
        </w:rPr>
        <w:t xml:space="preserve">ttachment of </w:t>
      </w:r>
      <w:r w:rsidRPr="00A11800">
        <w:rPr>
          <w:rFonts w:ascii="Tahoma" w:hAnsi="Tahoma" w:cs="Tahoma"/>
          <w:b/>
          <w:bCs/>
          <w:sz w:val="22"/>
          <w:szCs w:val="22"/>
        </w:rPr>
        <w:t>b</w:t>
      </w:r>
      <w:r w:rsidR="00852719" w:rsidRPr="00A11800">
        <w:rPr>
          <w:rFonts w:ascii="Tahoma" w:hAnsi="Tahoma" w:cs="Tahoma"/>
          <w:b/>
          <w:bCs/>
          <w:sz w:val="22"/>
          <w:szCs w:val="22"/>
        </w:rPr>
        <w:t xml:space="preserve">arrier over </w:t>
      </w:r>
      <w:r w:rsidRPr="00A11800">
        <w:rPr>
          <w:rFonts w:ascii="Tahoma" w:hAnsi="Tahoma" w:cs="Tahoma"/>
          <w:b/>
          <w:bCs/>
          <w:sz w:val="22"/>
          <w:szCs w:val="22"/>
        </w:rPr>
        <w:t>p</w:t>
      </w:r>
      <w:r w:rsidR="00852719" w:rsidRPr="00A11800">
        <w:rPr>
          <w:rFonts w:ascii="Tahoma" w:hAnsi="Tahoma" w:cs="Tahoma"/>
          <w:b/>
          <w:bCs/>
          <w:sz w:val="22"/>
          <w:szCs w:val="22"/>
        </w:rPr>
        <w:t xml:space="preserve">recast </w:t>
      </w:r>
      <w:r w:rsidRPr="00A11800">
        <w:rPr>
          <w:rFonts w:ascii="Tahoma" w:hAnsi="Tahoma" w:cs="Tahoma"/>
          <w:b/>
          <w:bCs/>
          <w:sz w:val="22"/>
          <w:szCs w:val="22"/>
        </w:rPr>
        <w:t>p</w:t>
      </w:r>
      <w:r w:rsidR="00852719" w:rsidRPr="00A11800">
        <w:rPr>
          <w:rFonts w:ascii="Tahoma" w:hAnsi="Tahoma" w:cs="Tahoma"/>
          <w:b/>
          <w:bCs/>
          <w:sz w:val="22"/>
          <w:szCs w:val="22"/>
        </w:rPr>
        <w:t xml:space="preserve">anels is allowed </w:t>
      </w:r>
      <w:r w:rsidRPr="00A11800">
        <w:rPr>
          <w:rFonts w:ascii="Tahoma" w:hAnsi="Tahoma" w:cs="Tahoma"/>
          <w:b/>
          <w:bCs/>
          <w:sz w:val="22"/>
          <w:szCs w:val="22"/>
        </w:rPr>
        <w:t>if the following</w:t>
      </w:r>
      <w:r w:rsidR="00852719" w:rsidRPr="00A11800">
        <w:rPr>
          <w:rFonts w:ascii="Tahoma" w:hAnsi="Tahoma" w:cs="Tahoma"/>
          <w:b/>
          <w:bCs/>
          <w:sz w:val="22"/>
          <w:szCs w:val="22"/>
        </w:rPr>
        <w:t xml:space="preserve"> </w:t>
      </w:r>
      <w:r w:rsidR="00E95864" w:rsidRPr="00A11800">
        <w:rPr>
          <w:rFonts w:ascii="Tahoma" w:hAnsi="Tahoma" w:cs="Tahoma"/>
          <w:b/>
          <w:bCs/>
          <w:sz w:val="22"/>
          <w:szCs w:val="22"/>
        </w:rPr>
        <w:t>condition is met</w:t>
      </w:r>
      <w:r w:rsidR="00066AEC" w:rsidRPr="00A11800">
        <w:rPr>
          <w:rFonts w:ascii="Tahoma" w:hAnsi="Tahoma" w:cs="Tahoma"/>
          <w:b/>
          <w:bCs/>
          <w:sz w:val="22"/>
          <w:szCs w:val="22"/>
        </w:rPr>
        <w:t>…</w:t>
      </w:r>
    </w:p>
    <w:p w14:paraId="587B920F" w14:textId="5031C9BB" w:rsidR="0001413F" w:rsidRPr="00A11800" w:rsidRDefault="0001413F"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W</w:t>
      </w:r>
      <w:r w:rsidR="00852719" w:rsidRPr="00A11800">
        <w:rPr>
          <w:rFonts w:ascii="Tahoma" w:hAnsi="Tahoma" w:cs="Tahoma"/>
          <w:sz w:val="22"/>
          <w:szCs w:val="22"/>
        </w:rPr>
        <w:t xml:space="preserve">hen adding barrier to an existing deck.  Should not be allowed for new bridge </w:t>
      </w:r>
      <w:r w:rsidRPr="00A11800">
        <w:rPr>
          <w:rFonts w:ascii="Tahoma" w:hAnsi="Tahoma" w:cs="Tahoma"/>
          <w:sz w:val="22"/>
          <w:szCs w:val="22"/>
        </w:rPr>
        <w:t xml:space="preserve">decks </w:t>
      </w:r>
    </w:p>
    <w:p w14:paraId="7B0D6D14" w14:textId="5D8DDA32" w:rsidR="00852719" w:rsidRPr="00A11800" w:rsidRDefault="00066AEC" w:rsidP="00A11800">
      <w:pPr>
        <w:rPr>
          <w:rFonts w:ascii="Tahoma" w:hAnsi="Tahoma" w:cs="Tahoma"/>
          <w:b/>
          <w:bCs/>
          <w:sz w:val="22"/>
          <w:szCs w:val="22"/>
        </w:rPr>
      </w:pPr>
      <w:r w:rsidRPr="00A11800">
        <w:rPr>
          <w:rFonts w:ascii="Tahoma" w:hAnsi="Tahoma" w:cs="Tahoma"/>
          <w:b/>
          <w:bCs/>
          <w:sz w:val="22"/>
          <w:szCs w:val="22"/>
        </w:rPr>
        <w:t>…a</w:t>
      </w:r>
      <w:r w:rsidR="0001413F" w:rsidRPr="00A11800">
        <w:rPr>
          <w:rFonts w:ascii="Tahoma" w:hAnsi="Tahoma" w:cs="Tahoma"/>
          <w:b/>
          <w:bCs/>
          <w:sz w:val="22"/>
          <w:szCs w:val="22"/>
        </w:rPr>
        <w:t>nd one of the following conditions is</w:t>
      </w:r>
      <w:r w:rsidRPr="00A11800">
        <w:rPr>
          <w:rFonts w:ascii="Tahoma" w:hAnsi="Tahoma" w:cs="Tahoma"/>
          <w:b/>
          <w:bCs/>
          <w:sz w:val="22"/>
          <w:szCs w:val="22"/>
        </w:rPr>
        <w:t xml:space="preserve"> met:</w:t>
      </w:r>
    </w:p>
    <w:p w14:paraId="4D1E9F36" w14:textId="77777777" w:rsidR="00852719" w:rsidRPr="00A11800" w:rsidRDefault="00852719"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Posted speed of 45 mph or less</w:t>
      </w:r>
      <w:r w:rsidRPr="00A11800">
        <w:rPr>
          <w:rFonts w:ascii="Tahoma" w:hAnsi="Tahoma" w:cs="Tahoma"/>
          <w:color w:val="00B050"/>
          <w:sz w:val="22"/>
          <w:szCs w:val="22"/>
        </w:rPr>
        <w:t xml:space="preserve"> </w:t>
      </w:r>
    </w:p>
    <w:p w14:paraId="2ACEB9B4" w14:textId="77777777" w:rsidR="00852719" w:rsidRPr="00A11800" w:rsidRDefault="00852719"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Traffic signals or roundabouts at both ends of the bridge</w:t>
      </w:r>
    </w:p>
    <w:p w14:paraId="57B6F51F" w14:textId="77777777" w:rsidR="00852719" w:rsidRPr="00A11800" w:rsidRDefault="00852719"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Barrier added for traffic separation</w:t>
      </w:r>
    </w:p>
    <w:p w14:paraId="20E69216" w14:textId="77777777" w:rsidR="00852719" w:rsidRPr="00A11800" w:rsidRDefault="00852719"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 xml:space="preserve">Diverging diamond </w:t>
      </w:r>
    </w:p>
    <w:p w14:paraId="487F1814" w14:textId="069761F0" w:rsidR="00852719" w:rsidRPr="00A11800" w:rsidRDefault="00852719"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Engineering judgment: where resin-anchored barrier is better than no barrier for safety</w:t>
      </w:r>
      <w:r w:rsidR="00C51C95">
        <w:rPr>
          <w:rFonts w:ascii="Tahoma" w:hAnsi="Tahoma" w:cs="Tahoma"/>
          <w:sz w:val="22"/>
          <w:szCs w:val="22"/>
        </w:rPr>
        <w:t xml:space="preserve"> and outweighs potential maintenance costs</w:t>
      </w:r>
    </w:p>
    <w:p w14:paraId="4ECB990C" w14:textId="77777777" w:rsidR="00852719" w:rsidRPr="00A11800" w:rsidRDefault="00852719"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 xml:space="preserve">Barrier added to protect new sidewalk </w:t>
      </w:r>
    </w:p>
    <w:p w14:paraId="73BB3CC5" w14:textId="3F16892D" w:rsidR="00852719" w:rsidRPr="00A11800" w:rsidRDefault="00852719"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In the event of collision damage, it would be easier to repair deck in exterior bay</w:t>
      </w:r>
    </w:p>
    <w:p w14:paraId="7117427B" w14:textId="2BBAFA06" w:rsidR="00852719" w:rsidRPr="00A11800" w:rsidRDefault="00E95864"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Barrier is not expected to deflect</w:t>
      </w:r>
      <w:r w:rsidR="00E46494" w:rsidRPr="00A11800">
        <w:rPr>
          <w:rFonts w:ascii="Tahoma" w:hAnsi="Tahoma" w:cs="Tahoma"/>
          <w:sz w:val="22"/>
          <w:szCs w:val="22"/>
        </w:rPr>
        <w:t xml:space="preserve"> significantly </w:t>
      </w:r>
      <w:r w:rsidR="00A11800" w:rsidRPr="00A11800">
        <w:rPr>
          <w:rFonts w:ascii="Tahoma" w:hAnsi="Tahoma" w:cs="Tahoma"/>
          <w:sz w:val="22"/>
          <w:szCs w:val="22"/>
        </w:rPr>
        <w:t>if the deck is in good condition</w:t>
      </w:r>
      <w:r w:rsidRPr="00A11800">
        <w:rPr>
          <w:rFonts w:ascii="Tahoma" w:hAnsi="Tahoma" w:cs="Tahoma"/>
          <w:sz w:val="22"/>
          <w:szCs w:val="22"/>
        </w:rPr>
        <w:t xml:space="preserve"> </w:t>
      </w:r>
    </w:p>
    <w:p w14:paraId="245E5EB3" w14:textId="77777777" w:rsidR="00852719" w:rsidRPr="00A11800" w:rsidRDefault="00852719" w:rsidP="00852719">
      <w:pPr>
        <w:pStyle w:val="ListParagraph"/>
        <w:ind w:left="1440"/>
        <w:rPr>
          <w:rFonts w:ascii="Tahoma" w:hAnsi="Tahoma" w:cs="Tahoma"/>
          <w:sz w:val="22"/>
          <w:szCs w:val="22"/>
        </w:rPr>
      </w:pPr>
    </w:p>
    <w:p w14:paraId="5363AFCD" w14:textId="77777777" w:rsidR="00852719" w:rsidRPr="00A11800" w:rsidRDefault="00852719" w:rsidP="00852719">
      <w:pPr>
        <w:rPr>
          <w:rFonts w:ascii="Tahoma" w:hAnsi="Tahoma" w:cs="Tahoma"/>
          <w:b/>
          <w:bCs/>
          <w:sz w:val="22"/>
          <w:szCs w:val="22"/>
        </w:rPr>
      </w:pPr>
      <w:bookmarkStart w:id="1" w:name="_Hlk64877385"/>
      <w:r w:rsidRPr="00A11800">
        <w:rPr>
          <w:rFonts w:ascii="Tahoma" w:hAnsi="Tahoma" w:cs="Tahoma"/>
          <w:b/>
          <w:bCs/>
          <w:sz w:val="22"/>
          <w:szCs w:val="22"/>
        </w:rPr>
        <w:t>Parameters if allowed:</w:t>
      </w:r>
    </w:p>
    <w:p w14:paraId="325C1CD9" w14:textId="77777777" w:rsidR="00852719" w:rsidRPr="00A11800" w:rsidRDefault="00852719"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Limit embedment of resin anchor to 5 inches (depth of CIP concrete minus ½”)</w:t>
      </w:r>
    </w:p>
    <w:p w14:paraId="21552B0B" w14:textId="6AE17675" w:rsidR="00852719" w:rsidRPr="00A11800" w:rsidRDefault="00E46494"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 xml:space="preserve">The 5” embedment </w:t>
      </w:r>
      <w:r w:rsidR="00C51C95">
        <w:rPr>
          <w:rFonts w:ascii="Tahoma" w:hAnsi="Tahoma" w:cs="Tahoma"/>
          <w:sz w:val="22"/>
          <w:szCs w:val="22"/>
        </w:rPr>
        <w:t>may not</w:t>
      </w:r>
      <w:r w:rsidRPr="00A11800">
        <w:rPr>
          <w:rFonts w:ascii="Tahoma" w:hAnsi="Tahoma" w:cs="Tahoma"/>
          <w:sz w:val="22"/>
          <w:szCs w:val="22"/>
        </w:rPr>
        <w:t xml:space="preserve"> develop the full capacity of the reinforcing bar</w:t>
      </w:r>
    </w:p>
    <w:p w14:paraId="5B610F40" w14:textId="1E9C690E" w:rsidR="00852719" w:rsidRPr="00A11800" w:rsidRDefault="00291967"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lastRenderedPageBreak/>
        <w:t xml:space="preserve">Due to the embedment restriction, </w:t>
      </w:r>
      <w:r w:rsidR="00852719" w:rsidRPr="00A11800">
        <w:rPr>
          <w:rFonts w:ascii="Tahoma" w:hAnsi="Tahoma" w:cs="Tahoma"/>
          <w:sz w:val="22"/>
          <w:szCs w:val="22"/>
        </w:rPr>
        <w:t xml:space="preserve">the minimum ultimate pullout strength </w:t>
      </w:r>
      <w:r w:rsidRPr="00A11800">
        <w:rPr>
          <w:rFonts w:ascii="Tahoma" w:hAnsi="Tahoma" w:cs="Tahoma"/>
          <w:sz w:val="22"/>
          <w:szCs w:val="22"/>
        </w:rPr>
        <w:t xml:space="preserve">is not required </w:t>
      </w:r>
      <w:r w:rsidR="00852719" w:rsidRPr="00A11800">
        <w:rPr>
          <w:rFonts w:ascii="Tahoma" w:hAnsi="Tahoma" w:cs="Tahoma"/>
          <w:sz w:val="22"/>
          <w:szCs w:val="22"/>
        </w:rPr>
        <w:t xml:space="preserve">to meet Sec 1039 </w:t>
      </w:r>
    </w:p>
    <w:p w14:paraId="7176FDD9" w14:textId="758084CF" w:rsidR="00291967" w:rsidRDefault="00291967"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Barrier is expected to perform somewhere between the standard Type C bridge barrier that uses resin anchors and the standard Type C roadway barrier that uses dowels embedded 6 inches</w:t>
      </w:r>
    </w:p>
    <w:p w14:paraId="10968015" w14:textId="17B69D9E" w:rsidR="00090DFC" w:rsidRPr="00090DFC" w:rsidRDefault="00090DFC" w:rsidP="00090DFC">
      <w:pPr>
        <w:pStyle w:val="ListParagraph"/>
        <w:numPr>
          <w:ilvl w:val="0"/>
          <w:numId w:val="40"/>
        </w:numPr>
        <w:spacing w:after="200"/>
        <w:rPr>
          <w:rFonts w:ascii="Tahoma" w:hAnsi="Tahoma" w:cs="Tahoma"/>
          <w:sz w:val="22"/>
          <w:szCs w:val="22"/>
        </w:rPr>
      </w:pPr>
      <w:r w:rsidRPr="00A11800">
        <w:rPr>
          <w:rFonts w:ascii="Tahoma" w:hAnsi="Tahoma" w:cs="Tahoma"/>
          <w:sz w:val="22"/>
          <w:szCs w:val="22"/>
        </w:rPr>
        <w:t>Use standard reinforcing in barrier (#5 @12”) and resin anchors should match</w:t>
      </w:r>
    </w:p>
    <w:p w14:paraId="3592E451" w14:textId="1A025BEF" w:rsidR="00852719" w:rsidRPr="00A11800" w:rsidRDefault="00291967" w:rsidP="00852719">
      <w:pPr>
        <w:pStyle w:val="ListParagraph"/>
        <w:numPr>
          <w:ilvl w:val="0"/>
          <w:numId w:val="40"/>
        </w:numPr>
        <w:spacing w:after="200"/>
        <w:rPr>
          <w:rFonts w:ascii="Tahoma" w:hAnsi="Tahoma" w:cs="Tahoma"/>
          <w:sz w:val="22"/>
          <w:szCs w:val="22"/>
        </w:rPr>
      </w:pPr>
      <w:r w:rsidRPr="00A11800">
        <w:rPr>
          <w:rFonts w:ascii="Tahoma" w:hAnsi="Tahoma" w:cs="Tahoma"/>
          <w:sz w:val="22"/>
          <w:szCs w:val="22"/>
        </w:rPr>
        <w:t>Use n</w:t>
      </w:r>
      <w:r w:rsidR="00852719" w:rsidRPr="00A11800">
        <w:rPr>
          <w:rFonts w:ascii="Tahoma" w:hAnsi="Tahoma" w:cs="Tahoma"/>
          <w:sz w:val="22"/>
          <w:szCs w:val="22"/>
        </w:rPr>
        <w:t xml:space="preserve">ote </w:t>
      </w:r>
      <w:r w:rsidR="00F6411A" w:rsidRPr="00A11800">
        <w:rPr>
          <w:rFonts w:ascii="Tahoma" w:hAnsi="Tahoma" w:cs="Tahoma"/>
          <w:sz w:val="22"/>
          <w:szCs w:val="22"/>
        </w:rPr>
        <w:t xml:space="preserve">on plans </w:t>
      </w:r>
      <w:r w:rsidR="00852719" w:rsidRPr="00A11800">
        <w:rPr>
          <w:rFonts w:ascii="Tahoma" w:hAnsi="Tahoma" w:cs="Tahoma"/>
          <w:sz w:val="22"/>
          <w:szCs w:val="22"/>
        </w:rPr>
        <w:t>stating that resin anchors shall not be embedded into precast panels</w:t>
      </w:r>
    </w:p>
    <w:p w14:paraId="5F4DB7A3" w14:textId="5E73DD3A" w:rsidR="00852719" w:rsidRPr="00A11800" w:rsidRDefault="009378E5" w:rsidP="00852719">
      <w:pPr>
        <w:pStyle w:val="ListParagraph"/>
        <w:numPr>
          <w:ilvl w:val="1"/>
          <w:numId w:val="40"/>
        </w:numPr>
        <w:spacing w:after="200"/>
        <w:rPr>
          <w:rFonts w:ascii="Tahoma" w:hAnsi="Tahoma" w:cs="Tahoma"/>
          <w:sz w:val="22"/>
          <w:szCs w:val="22"/>
        </w:rPr>
      </w:pPr>
      <w:r w:rsidRPr="00A11800">
        <w:rPr>
          <w:rFonts w:ascii="Tahoma" w:hAnsi="Tahoma" w:cs="Tahoma"/>
          <w:sz w:val="22"/>
          <w:szCs w:val="22"/>
        </w:rPr>
        <w:t>Damage to precast panel from a collision is not expected if anchor does not extend into the panel</w:t>
      </w:r>
    </w:p>
    <w:p w14:paraId="438ADB9B" w14:textId="5F5695D5" w:rsidR="00852719" w:rsidRPr="00A11800" w:rsidRDefault="009378E5" w:rsidP="00852719">
      <w:pPr>
        <w:pStyle w:val="ListParagraph"/>
        <w:numPr>
          <w:ilvl w:val="1"/>
          <w:numId w:val="41"/>
        </w:numPr>
        <w:spacing w:after="200"/>
        <w:rPr>
          <w:rFonts w:ascii="Tahoma" w:hAnsi="Tahoma" w:cs="Tahoma"/>
          <w:sz w:val="22"/>
          <w:szCs w:val="22"/>
        </w:rPr>
      </w:pPr>
      <w:r w:rsidRPr="00A11800">
        <w:rPr>
          <w:rFonts w:ascii="Tahoma" w:hAnsi="Tahoma" w:cs="Tahoma"/>
          <w:sz w:val="22"/>
          <w:szCs w:val="22"/>
        </w:rPr>
        <w:t xml:space="preserve">Most of the force will </w:t>
      </w:r>
      <w:r w:rsidR="00A11800">
        <w:rPr>
          <w:rFonts w:ascii="Tahoma" w:hAnsi="Tahoma" w:cs="Tahoma"/>
          <w:sz w:val="22"/>
          <w:szCs w:val="22"/>
        </w:rPr>
        <w:t xml:space="preserve">likely </w:t>
      </w:r>
      <w:r w:rsidRPr="00A11800">
        <w:rPr>
          <w:rFonts w:ascii="Tahoma" w:hAnsi="Tahoma" w:cs="Tahoma"/>
          <w:sz w:val="22"/>
          <w:szCs w:val="22"/>
        </w:rPr>
        <w:t>go into the CIP overtopping and m</w:t>
      </w:r>
      <w:r w:rsidR="00852719" w:rsidRPr="00A11800">
        <w:rPr>
          <w:rFonts w:ascii="Tahoma" w:hAnsi="Tahoma" w:cs="Tahoma"/>
          <w:sz w:val="22"/>
          <w:szCs w:val="22"/>
        </w:rPr>
        <w:t>ay cause deck cracking and los</w:t>
      </w:r>
      <w:r w:rsidRPr="00A11800">
        <w:rPr>
          <w:rFonts w:ascii="Tahoma" w:hAnsi="Tahoma" w:cs="Tahoma"/>
          <w:sz w:val="22"/>
          <w:szCs w:val="22"/>
        </w:rPr>
        <w:t>t</w:t>
      </w:r>
      <w:r w:rsidR="00852719" w:rsidRPr="00A11800">
        <w:rPr>
          <w:rFonts w:ascii="Tahoma" w:hAnsi="Tahoma" w:cs="Tahoma"/>
          <w:sz w:val="22"/>
          <w:szCs w:val="22"/>
        </w:rPr>
        <w:t xml:space="preserve"> capacity over time</w:t>
      </w:r>
    </w:p>
    <w:bookmarkEnd w:id="1"/>
    <w:p w14:paraId="21B98C7C" w14:textId="77777777" w:rsidR="00496E7A" w:rsidRPr="00A11800" w:rsidRDefault="002F0AF2" w:rsidP="00496E7A">
      <w:pPr>
        <w:pStyle w:val="ListParagraph"/>
        <w:numPr>
          <w:ilvl w:val="0"/>
          <w:numId w:val="41"/>
        </w:numPr>
        <w:spacing w:after="200"/>
        <w:rPr>
          <w:rFonts w:ascii="Tahoma" w:hAnsi="Tahoma" w:cs="Tahoma"/>
          <w:sz w:val="22"/>
          <w:szCs w:val="22"/>
        </w:rPr>
      </w:pPr>
      <w:r w:rsidRPr="00A11800">
        <w:rPr>
          <w:rFonts w:ascii="Tahoma" w:hAnsi="Tahoma" w:cs="Tahoma"/>
          <w:sz w:val="22"/>
          <w:szCs w:val="22"/>
        </w:rPr>
        <w:t>On the Bridge Plans t</w:t>
      </w:r>
      <w:r w:rsidR="00066AEC" w:rsidRPr="00A11800">
        <w:rPr>
          <w:rFonts w:ascii="Tahoma" w:hAnsi="Tahoma" w:cs="Tahoma"/>
          <w:sz w:val="22"/>
          <w:szCs w:val="22"/>
        </w:rPr>
        <w:t>he following note is recommended to replace</w:t>
      </w:r>
      <w:r w:rsidR="00AE60D0" w:rsidRPr="00A11800">
        <w:rPr>
          <w:rFonts w:ascii="Tahoma" w:hAnsi="Tahoma" w:cs="Tahoma"/>
          <w:sz w:val="22"/>
          <w:szCs w:val="22"/>
        </w:rPr>
        <w:t xml:space="preserve"> standard not</w:t>
      </w:r>
      <w:r w:rsidRPr="00A11800">
        <w:rPr>
          <w:rFonts w:ascii="Tahoma" w:hAnsi="Tahoma" w:cs="Tahoma"/>
          <w:sz w:val="22"/>
          <w:szCs w:val="22"/>
        </w:rPr>
        <w:t>e</w:t>
      </w:r>
      <w:r w:rsidR="00AE60D0" w:rsidRPr="00A11800">
        <w:rPr>
          <w:rFonts w:ascii="Tahoma" w:hAnsi="Tahoma" w:cs="Tahoma"/>
          <w:sz w:val="22"/>
          <w:szCs w:val="22"/>
        </w:rPr>
        <w:t xml:space="preserve"> </w:t>
      </w:r>
      <w:r w:rsidRPr="00A11800">
        <w:rPr>
          <w:rFonts w:ascii="Tahoma" w:hAnsi="Tahoma" w:cs="Tahoma"/>
          <w:sz w:val="22"/>
          <w:szCs w:val="22"/>
        </w:rPr>
        <w:t>I2.3.</w:t>
      </w:r>
    </w:p>
    <w:p w14:paraId="0A5431AC" w14:textId="1DFAE6CB" w:rsidR="002F0AF2" w:rsidRPr="00090DFC" w:rsidRDefault="00F6411A" w:rsidP="00496E7A">
      <w:pPr>
        <w:pStyle w:val="ListParagraph"/>
        <w:numPr>
          <w:ilvl w:val="1"/>
          <w:numId w:val="41"/>
        </w:numPr>
        <w:spacing w:after="200"/>
        <w:rPr>
          <w:rFonts w:ascii="Tahoma" w:hAnsi="Tahoma" w:cs="Tahoma"/>
          <w:sz w:val="22"/>
          <w:szCs w:val="22"/>
        </w:rPr>
      </w:pPr>
      <w:r w:rsidRPr="00A11800">
        <w:rPr>
          <w:rFonts w:ascii="Tahoma" w:hAnsi="Tahoma" w:cs="Tahoma"/>
          <w:sz w:val="22"/>
          <w:szCs w:val="22"/>
          <w:lang w:val="en"/>
        </w:rPr>
        <w:t>The embedment depth in concrete for the resin anchor systems shall be 5</w:t>
      </w:r>
      <w:r w:rsidR="00496E7A" w:rsidRPr="00A11800">
        <w:rPr>
          <w:rFonts w:ascii="Tahoma" w:hAnsi="Tahoma" w:cs="Tahoma"/>
          <w:sz w:val="22"/>
          <w:szCs w:val="22"/>
          <w:lang w:val="en"/>
        </w:rPr>
        <w:t xml:space="preserve"> inches</w:t>
      </w:r>
      <w:r w:rsidRPr="00A11800">
        <w:rPr>
          <w:rFonts w:ascii="Tahoma" w:hAnsi="Tahoma" w:cs="Tahoma"/>
          <w:sz w:val="22"/>
          <w:szCs w:val="22"/>
          <w:lang w:val="en"/>
        </w:rPr>
        <w:t>.</w:t>
      </w:r>
    </w:p>
    <w:p w14:paraId="1A48FDD5" w14:textId="25463DE3" w:rsidR="00ED7D0D" w:rsidRPr="00C71242" w:rsidRDefault="00C71242" w:rsidP="00ED7D0D">
      <w:pPr>
        <w:rPr>
          <w:rFonts w:ascii="Tahoma" w:hAnsi="Tahoma" w:cs="Tahoma"/>
          <w:color w:val="FF0000"/>
          <w:sz w:val="22"/>
          <w:szCs w:val="22"/>
        </w:rPr>
      </w:pPr>
      <w:r w:rsidRPr="00C71242">
        <w:rPr>
          <w:rFonts w:ascii="Tahoma" w:hAnsi="Tahoma" w:cs="Tahoma"/>
          <w:color w:val="FF0000"/>
          <w:sz w:val="22"/>
          <w:szCs w:val="22"/>
        </w:rPr>
        <w:t>The</w:t>
      </w:r>
      <w:r w:rsidRPr="00C71242">
        <w:rPr>
          <w:rFonts w:ascii="Tahoma" w:hAnsi="Tahoma" w:cs="Tahoma"/>
          <w:color w:val="FF0000"/>
          <w:sz w:val="22"/>
          <w:szCs w:val="22"/>
        </w:rPr>
        <w:t xml:space="preserve"> SPM or SLE should </w:t>
      </w:r>
      <w:r w:rsidRPr="00C71242">
        <w:rPr>
          <w:rFonts w:ascii="Tahoma" w:hAnsi="Tahoma" w:cs="Tahoma"/>
          <w:color w:val="FF0000"/>
          <w:sz w:val="22"/>
          <w:szCs w:val="22"/>
        </w:rPr>
        <w:t>contact</w:t>
      </w:r>
      <w:r w:rsidRPr="00C71242">
        <w:rPr>
          <w:rFonts w:ascii="Tahoma" w:hAnsi="Tahoma" w:cs="Tahoma"/>
          <w:color w:val="FF0000"/>
          <w:sz w:val="22"/>
          <w:szCs w:val="22"/>
        </w:rPr>
        <w:t xml:space="preserve"> the Assistant State Bridge Engineer to add any structures that use this option to the Bridges with Innovations List for future observation.</w:t>
      </w:r>
    </w:p>
    <w:p w14:paraId="5274B3C6" w14:textId="77777777" w:rsidR="009079E8" w:rsidRPr="00ED7D0D" w:rsidRDefault="009079E8" w:rsidP="00394693">
      <w:pPr>
        <w:pStyle w:val="ListParagraph"/>
        <w:ind w:left="1080"/>
        <w:jc w:val="both"/>
        <w:rPr>
          <w:rFonts w:ascii="Tahoma" w:hAnsi="Tahoma" w:cs="Tahoma"/>
          <w:sz w:val="20"/>
          <w:szCs w:val="20"/>
        </w:rPr>
      </w:pPr>
    </w:p>
    <w:p w14:paraId="2024E76D" w14:textId="77777777" w:rsidR="00ED7D0D" w:rsidRPr="00ED7D0D" w:rsidRDefault="00ED7D0D" w:rsidP="00ED7D0D">
      <w:pPr>
        <w:rPr>
          <w:rFonts w:ascii="Tahoma" w:hAnsi="Tahoma" w:cs="Tahoma"/>
          <w:sz w:val="20"/>
          <w:szCs w:val="20"/>
        </w:rPr>
      </w:pPr>
    </w:p>
    <w:sectPr w:rsidR="00ED7D0D" w:rsidRPr="00ED7D0D" w:rsidSect="0033562B">
      <w:headerReference w:type="default" r:id="rId11"/>
      <w:footerReference w:type="default" r:id="rId12"/>
      <w:pgSz w:w="12240" w:h="15840"/>
      <w:pgMar w:top="1166" w:right="1440" w:bottom="1526" w:left="1440" w:header="446"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8C09" w14:textId="77777777" w:rsidR="007E035E" w:rsidRDefault="007E035E">
      <w:r>
        <w:separator/>
      </w:r>
    </w:p>
  </w:endnote>
  <w:endnote w:type="continuationSeparator" w:id="0">
    <w:p w14:paraId="11A68C0A" w14:textId="77777777" w:rsidR="007E035E" w:rsidRDefault="007E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0D" w14:textId="77777777" w:rsidR="007E035E" w:rsidRPr="00CB5F6D" w:rsidRDefault="007E035E">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Pr="00CB5F6D">
      <w:rPr>
        <w:rStyle w:val="PageNumber"/>
        <w:sz w:val="18"/>
        <w:szCs w:val="18"/>
      </w:rPr>
      <w:fldChar w:fldCharType="begin"/>
    </w:r>
    <w:r w:rsidRPr="00CB5F6D">
      <w:rPr>
        <w:rStyle w:val="PageNumber"/>
        <w:sz w:val="18"/>
        <w:szCs w:val="18"/>
      </w:rPr>
      <w:instrText xml:space="preserve"> PAGE </w:instrText>
    </w:r>
    <w:r w:rsidRPr="00CB5F6D">
      <w:rPr>
        <w:rStyle w:val="PageNumber"/>
        <w:sz w:val="18"/>
        <w:szCs w:val="18"/>
      </w:rPr>
      <w:fldChar w:fldCharType="separate"/>
    </w:r>
    <w:r>
      <w:rPr>
        <w:rStyle w:val="PageNumber"/>
        <w:noProof/>
        <w:sz w:val="18"/>
        <w:szCs w:val="18"/>
      </w:rPr>
      <w:t>14</w:t>
    </w:r>
    <w:r w:rsidRPr="00CB5F6D">
      <w:rPr>
        <w:rStyle w:val="PageNumber"/>
        <w:sz w:val="18"/>
        <w:szCs w:val="18"/>
      </w:rPr>
      <w:fldChar w:fldCharType="end"/>
    </w:r>
    <w:r w:rsidRPr="00CB5F6D">
      <w:rPr>
        <w:rStyle w:val="PageNumber"/>
        <w:sz w:val="18"/>
        <w:szCs w:val="18"/>
      </w:rPr>
      <w:t xml:space="preserve"> of </w:t>
    </w:r>
    <w:r w:rsidRPr="00CB5F6D">
      <w:rPr>
        <w:rStyle w:val="PageNumber"/>
        <w:sz w:val="18"/>
        <w:szCs w:val="18"/>
      </w:rPr>
      <w:fldChar w:fldCharType="begin"/>
    </w:r>
    <w:r w:rsidRPr="00CB5F6D">
      <w:rPr>
        <w:rStyle w:val="PageNumber"/>
        <w:sz w:val="18"/>
        <w:szCs w:val="18"/>
      </w:rPr>
      <w:instrText xml:space="preserve"> NUMPAGES </w:instrText>
    </w:r>
    <w:r w:rsidRPr="00CB5F6D">
      <w:rPr>
        <w:rStyle w:val="PageNumber"/>
        <w:sz w:val="18"/>
        <w:szCs w:val="18"/>
      </w:rPr>
      <w:fldChar w:fldCharType="separate"/>
    </w:r>
    <w:r>
      <w:rPr>
        <w:rStyle w:val="PageNumber"/>
        <w:noProof/>
        <w:sz w:val="18"/>
        <w:szCs w:val="18"/>
      </w:rPr>
      <w:t>17</w:t>
    </w:r>
    <w:r w:rsidRPr="00CB5F6D">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68C07" w14:textId="77777777" w:rsidR="007E035E" w:rsidRDefault="007E035E">
      <w:r>
        <w:separator/>
      </w:r>
    </w:p>
  </w:footnote>
  <w:footnote w:type="continuationSeparator" w:id="0">
    <w:p w14:paraId="11A68C08" w14:textId="77777777" w:rsidR="007E035E" w:rsidRDefault="007E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0B" w14:textId="77880D03" w:rsidR="007E035E" w:rsidRPr="00CB5F6D" w:rsidRDefault="007E035E">
    <w:pPr>
      <w:pStyle w:val="Header"/>
      <w:rPr>
        <w:sz w:val="18"/>
        <w:szCs w:val="18"/>
      </w:rPr>
    </w:pPr>
    <w:r w:rsidRPr="00CB5F6D">
      <w:rPr>
        <w:sz w:val="18"/>
        <w:szCs w:val="18"/>
      </w:rPr>
      <w:t>Missouri Depart</w:t>
    </w:r>
    <w:r>
      <w:rPr>
        <w:sz w:val="18"/>
        <w:szCs w:val="18"/>
      </w:rPr>
      <w:t>ment of Transportation</w:t>
    </w:r>
    <w:r>
      <w:rPr>
        <w:sz w:val="18"/>
        <w:szCs w:val="18"/>
      </w:rPr>
      <w:tab/>
    </w:r>
    <w:r>
      <w:rPr>
        <w:sz w:val="18"/>
        <w:szCs w:val="18"/>
      </w:rPr>
      <w:tab/>
      <w:t>SEG 202</w:t>
    </w:r>
    <w:r w:rsidR="00564FBA">
      <w:rPr>
        <w:sz w:val="18"/>
        <w:szCs w:val="18"/>
      </w:rPr>
      <w:t>1</w:t>
    </w:r>
  </w:p>
  <w:p w14:paraId="11A68C0C" w14:textId="77777777" w:rsidR="007E035E" w:rsidRPr="00CB5F6D" w:rsidRDefault="007E035E">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26D"/>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B53C8"/>
    <w:multiLevelType w:val="hybridMultilevel"/>
    <w:tmpl w:val="BB60F9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427001F"/>
    <w:multiLevelType w:val="hybridMultilevel"/>
    <w:tmpl w:val="16180214"/>
    <w:lvl w:ilvl="0" w:tplc="32FAEC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4D50B2C"/>
    <w:multiLevelType w:val="hybridMultilevel"/>
    <w:tmpl w:val="A7D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F280E"/>
    <w:multiLevelType w:val="hybridMultilevel"/>
    <w:tmpl w:val="67A80BBC"/>
    <w:lvl w:ilvl="0" w:tplc="96BC5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1453A40"/>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7359D9"/>
    <w:multiLevelType w:val="hybridMultilevel"/>
    <w:tmpl w:val="89806F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AA44A7"/>
    <w:multiLevelType w:val="hybridMultilevel"/>
    <w:tmpl w:val="DE04BD5C"/>
    <w:lvl w:ilvl="0" w:tplc="C0C24EC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7857A42"/>
    <w:multiLevelType w:val="hybridMultilevel"/>
    <w:tmpl w:val="240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A0884"/>
    <w:multiLevelType w:val="hybridMultilevel"/>
    <w:tmpl w:val="3A9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C21C4"/>
    <w:multiLevelType w:val="hybridMultilevel"/>
    <w:tmpl w:val="FC1A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23C03"/>
    <w:multiLevelType w:val="singleLevel"/>
    <w:tmpl w:val="0409000F"/>
    <w:lvl w:ilvl="0">
      <w:start w:val="1"/>
      <w:numFmt w:val="decimal"/>
      <w:lvlText w:val="%1."/>
      <w:lvlJc w:val="left"/>
      <w:pPr>
        <w:ind w:left="2880" w:hanging="360"/>
      </w:pPr>
      <w:rPr>
        <w:rFonts w:hint="default"/>
      </w:rPr>
    </w:lvl>
  </w:abstractNum>
  <w:abstractNum w:abstractNumId="12" w15:restartNumberingAfterBreak="0">
    <w:nsid w:val="247E376E"/>
    <w:multiLevelType w:val="hybridMultilevel"/>
    <w:tmpl w:val="EE3E85B8"/>
    <w:lvl w:ilvl="0" w:tplc="44889DF6">
      <w:start w:val="1"/>
      <w:numFmt w:val="upperRoman"/>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15D38"/>
    <w:multiLevelType w:val="hybridMultilevel"/>
    <w:tmpl w:val="B3F2B9C4"/>
    <w:lvl w:ilvl="0" w:tplc="4C6C28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59D3519"/>
    <w:multiLevelType w:val="hybridMultilevel"/>
    <w:tmpl w:val="9A58D112"/>
    <w:lvl w:ilvl="0" w:tplc="49362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D039E3"/>
    <w:multiLevelType w:val="hybridMultilevel"/>
    <w:tmpl w:val="BF0A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B3A87"/>
    <w:multiLevelType w:val="hybridMultilevel"/>
    <w:tmpl w:val="D2E8C7AE"/>
    <w:lvl w:ilvl="0" w:tplc="DC541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D1835"/>
    <w:multiLevelType w:val="hybridMultilevel"/>
    <w:tmpl w:val="646CFEB0"/>
    <w:lvl w:ilvl="0" w:tplc="51F6D0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41508"/>
    <w:multiLevelType w:val="hybridMultilevel"/>
    <w:tmpl w:val="F78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4861"/>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4D0440"/>
    <w:multiLevelType w:val="hybridMultilevel"/>
    <w:tmpl w:val="D72C6A3E"/>
    <w:lvl w:ilvl="0" w:tplc="53845A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44E313F"/>
    <w:multiLevelType w:val="hybridMultilevel"/>
    <w:tmpl w:val="5ADCFE9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61A23E3"/>
    <w:multiLevelType w:val="hybridMultilevel"/>
    <w:tmpl w:val="F9C80BE2"/>
    <w:lvl w:ilvl="0" w:tplc="5F607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30AE5"/>
    <w:multiLevelType w:val="hybridMultilevel"/>
    <w:tmpl w:val="3CFE6AA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EA3768"/>
    <w:multiLevelType w:val="hybridMultilevel"/>
    <w:tmpl w:val="B02C33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A6445A"/>
    <w:multiLevelType w:val="hybridMultilevel"/>
    <w:tmpl w:val="2EC0C392"/>
    <w:lvl w:ilvl="0" w:tplc="566E0F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9E06230"/>
    <w:multiLevelType w:val="hybridMultilevel"/>
    <w:tmpl w:val="480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82BEF"/>
    <w:multiLevelType w:val="hybridMultilevel"/>
    <w:tmpl w:val="E01049AC"/>
    <w:lvl w:ilvl="0" w:tplc="E7A89A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4D24F73"/>
    <w:multiLevelType w:val="hybridMultilevel"/>
    <w:tmpl w:val="DA4AF018"/>
    <w:lvl w:ilvl="0" w:tplc="C8A02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9138F"/>
    <w:multiLevelType w:val="hybridMultilevel"/>
    <w:tmpl w:val="99224268"/>
    <w:lvl w:ilvl="0" w:tplc="EF9E40BA">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56310E"/>
    <w:multiLevelType w:val="hybridMultilevel"/>
    <w:tmpl w:val="8F0C43E8"/>
    <w:lvl w:ilvl="0" w:tplc="92961F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D206242"/>
    <w:multiLevelType w:val="hybridMultilevel"/>
    <w:tmpl w:val="35F2D542"/>
    <w:lvl w:ilvl="0" w:tplc="73C605E4">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E0408EC"/>
    <w:multiLevelType w:val="hybridMultilevel"/>
    <w:tmpl w:val="358CB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1370A"/>
    <w:multiLevelType w:val="hybridMultilevel"/>
    <w:tmpl w:val="1774175A"/>
    <w:lvl w:ilvl="0" w:tplc="9C5AAAC0">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7629B"/>
    <w:multiLevelType w:val="hybridMultilevel"/>
    <w:tmpl w:val="023050D4"/>
    <w:lvl w:ilvl="0" w:tplc="31E0C4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482CF9"/>
    <w:multiLevelType w:val="hybridMultilevel"/>
    <w:tmpl w:val="726070F2"/>
    <w:lvl w:ilvl="0" w:tplc="682E3B1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9EE151F"/>
    <w:multiLevelType w:val="hybridMultilevel"/>
    <w:tmpl w:val="08E46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316AE"/>
    <w:multiLevelType w:val="hybridMultilevel"/>
    <w:tmpl w:val="26469E32"/>
    <w:lvl w:ilvl="0" w:tplc="DB0C15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5225CBE"/>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944738F"/>
    <w:multiLevelType w:val="hybridMultilevel"/>
    <w:tmpl w:val="86E8DD58"/>
    <w:lvl w:ilvl="0" w:tplc="9744A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0"/>
  </w:num>
  <w:num w:numId="2">
    <w:abstractNumId w:val="38"/>
  </w:num>
  <w:num w:numId="3">
    <w:abstractNumId w:val="13"/>
  </w:num>
  <w:num w:numId="4">
    <w:abstractNumId w:val="4"/>
  </w:num>
  <w:num w:numId="5">
    <w:abstractNumId w:val="20"/>
  </w:num>
  <w:num w:numId="6">
    <w:abstractNumId w:val="1"/>
  </w:num>
  <w:num w:numId="7">
    <w:abstractNumId w:val="5"/>
  </w:num>
  <w:num w:numId="8">
    <w:abstractNumId w:val="24"/>
  </w:num>
  <w:num w:numId="9">
    <w:abstractNumId w:val="11"/>
  </w:num>
  <w:num w:numId="10">
    <w:abstractNumId w:val="25"/>
  </w:num>
  <w:num w:numId="11">
    <w:abstractNumId w:val="27"/>
  </w:num>
  <w:num w:numId="12">
    <w:abstractNumId w:val="30"/>
  </w:num>
  <w:num w:numId="13">
    <w:abstractNumId w:val="2"/>
  </w:num>
  <w:num w:numId="14">
    <w:abstractNumId w:val="37"/>
  </w:num>
  <w:num w:numId="15">
    <w:abstractNumId w:val="7"/>
  </w:num>
  <w:num w:numId="16">
    <w:abstractNumId w:val="35"/>
  </w:num>
  <w:num w:numId="17">
    <w:abstractNumId w:val="31"/>
  </w:num>
  <w:num w:numId="18">
    <w:abstractNumId w:val="23"/>
  </w:num>
  <w:num w:numId="19">
    <w:abstractNumId w:val="19"/>
  </w:num>
  <w:num w:numId="20">
    <w:abstractNumId w:val="6"/>
  </w:num>
  <w:num w:numId="21">
    <w:abstractNumId w:val="0"/>
  </w:num>
  <w:num w:numId="22">
    <w:abstractNumId w:val="33"/>
  </w:num>
  <w:num w:numId="23">
    <w:abstractNumId w:val="29"/>
  </w:num>
  <w:num w:numId="24">
    <w:abstractNumId w:val="17"/>
  </w:num>
  <w:num w:numId="25">
    <w:abstractNumId w:val="34"/>
  </w:num>
  <w:num w:numId="26">
    <w:abstractNumId w:val="21"/>
  </w:num>
  <w:num w:numId="27">
    <w:abstractNumId w:val="8"/>
  </w:num>
  <w:num w:numId="28">
    <w:abstractNumId w:val="3"/>
  </w:num>
  <w:num w:numId="29">
    <w:abstractNumId w:val="15"/>
  </w:num>
  <w:num w:numId="30">
    <w:abstractNumId w:val="26"/>
  </w:num>
  <w:num w:numId="31">
    <w:abstractNumId w:val="16"/>
  </w:num>
  <w:num w:numId="32">
    <w:abstractNumId w:val="22"/>
  </w:num>
  <w:num w:numId="33">
    <w:abstractNumId w:val="10"/>
  </w:num>
  <w:num w:numId="34">
    <w:abstractNumId w:val="9"/>
  </w:num>
  <w:num w:numId="35">
    <w:abstractNumId w:val="14"/>
  </w:num>
  <w:num w:numId="36">
    <w:abstractNumId w:val="39"/>
  </w:num>
  <w:num w:numId="37">
    <w:abstractNumId w:val="18"/>
  </w:num>
  <w:num w:numId="38">
    <w:abstractNumId w:val="12"/>
  </w:num>
  <w:num w:numId="39">
    <w:abstractNumId w:val="28"/>
  </w:num>
  <w:num w:numId="40">
    <w:abstractNumId w:val="3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47"/>
    <w:rsid w:val="00005B12"/>
    <w:rsid w:val="00006156"/>
    <w:rsid w:val="000071E2"/>
    <w:rsid w:val="0001413F"/>
    <w:rsid w:val="000145B9"/>
    <w:rsid w:val="0001466B"/>
    <w:rsid w:val="0001758D"/>
    <w:rsid w:val="00024651"/>
    <w:rsid w:val="0002503E"/>
    <w:rsid w:val="000271F3"/>
    <w:rsid w:val="000331EF"/>
    <w:rsid w:val="00036920"/>
    <w:rsid w:val="00036D87"/>
    <w:rsid w:val="0004495E"/>
    <w:rsid w:val="000476D2"/>
    <w:rsid w:val="000502D1"/>
    <w:rsid w:val="00050D6B"/>
    <w:rsid w:val="000542BA"/>
    <w:rsid w:val="000611A0"/>
    <w:rsid w:val="0006485A"/>
    <w:rsid w:val="00064BFB"/>
    <w:rsid w:val="00066149"/>
    <w:rsid w:val="00066786"/>
    <w:rsid w:val="00066AEC"/>
    <w:rsid w:val="00067982"/>
    <w:rsid w:val="00070B5E"/>
    <w:rsid w:val="000711D8"/>
    <w:rsid w:val="000760B3"/>
    <w:rsid w:val="000826F3"/>
    <w:rsid w:val="00085B99"/>
    <w:rsid w:val="00085E8A"/>
    <w:rsid w:val="00085F5C"/>
    <w:rsid w:val="00086FA8"/>
    <w:rsid w:val="00087DFD"/>
    <w:rsid w:val="000907E5"/>
    <w:rsid w:val="00090DFC"/>
    <w:rsid w:val="0009231E"/>
    <w:rsid w:val="000927F6"/>
    <w:rsid w:val="00092871"/>
    <w:rsid w:val="00094A75"/>
    <w:rsid w:val="000960C9"/>
    <w:rsid w:val="00097AB2"/>
    <w:rsid w:val="000A19E6"/>
    <w:rsid w:val="000A1AA5"/>
    <w:rsid w:val="000A41C9"/>
    <w:rsid w:val="000A499D"/>
    <w:rsid w:val="000A5146"/>
    <w:rsid w:val="000A59C8"/>
    <w:rsid w:val="000B09DE"/>
    <w:rsid w:val="000C0956"/>
    <w:rsid w:val="000C1415"/>
    <w:rsid w:val="000C2CCD"/>
    <w:rsid w:val="000C430E"/>
    <w:rsid w:val="000C53C2"/>
    <w:rsid w:val="000C630A"/>
    <w:rsid w:val="000C64F8"/>
    <w:rsid w:val="000C7147"/>
    <w:rsid w:val="000D1242"/>
    <w:rsid w:val="000D1DD9"/>
    <w:rsid w:val="000D49AD"/>
    <w:rsid w:val="000D4F28"/>
    <w:rsid w:val="000E0F38"/>
    <w:rsid w:val="000E1187"/>
    <w:rsid w:val="000E1953"/>
    <w:rsid w:val="000E2057"/>
    <w:rsid w:val="000E270B"/>
    <w:rsid w:val="000E320E"/>
    <w:rsid w:val="000E35B7"/>
    <w:rsid w:val="000F19F2"/>
    <w:rsid w:val="000F5A03"/>
    <w:rsid w:val="00101C56"/>
    <w:rsid w:val="00103A46"/>
    <w:rsid w:val="001046C9"/>
    <w:rsid w:val="0010537A"/>
    <w:rsid w:val="00111C10"/>
    <w:rsid w:val="00111D3B"/>
    <w:rsid w:val="00112CBA"/>
    <w:rsid w:val="00114454"/>
    <w:rsid w:val="00114831"/>
    <w:rsid w:val="00116322"/>
    <w:rsid w:val="0012086E"/>
    <w:rsid w:val="00121E2B"/>
    <w:rsid w:val="0012202D"/>
    <w:rsid w:val="00124DDA"/>
    <w:rsid w:val="00125C0B"/>
    <w:rsid w:val="00125F03"/>
    <w:rsid w:val="001266D6"/>
    <w:rsid w:val="00127536"/>
    <w:rsid w:val="00131D6E"/>
    <w:rsid w:val="00133BCC"/>
    <w:rsid w:val="001356CB"/>
    <w:rsid w:val="00137B04"/>
    <w:rsid w:val="0014260C"/>
    <w:rsid w:val="00142C0E"/>
    <w:rsid w:val="001453A7"/>
    <w:rsid w:val="00145684"/>
    <w:rsid w:val="00146C4A"/>
    <w:rsid w:val="00146E63"/>
    <w:rsid w:val="001479DF"/>
    <w:rsid w:val="00151EEF"/>
    <w:rsid w:val="00152692"/>
    <w:rsid w:val="00152A64"/>
    <w:rsid w:val="001546B4"/>
    <w:rsid w:val="001571E0"/>
    <w:rsid w:val="00161A82"/>
    <w:rsid w:val="00162AA8"/>
    <w:rsid w:val="00164D59"/>
    <w:rsid w:val="0016599A"/>
    <w:rsid w:val="001667B1"/>
    <w:rsid w:val="001676C4"/>
    <w:rsid w:val="00174731"/>
    <w:rsid w:val="00183BD0"/>
    <w:rsid w:val="0018515C"/>
    <w:rsid w:val="00186098"/>
    <w:rsid w:val="00192709"/>
    <w:rsid w:val="001940B4"/>
    <w:rsid w:val="00194A04"/>
    <w:rsid w:val="00195117"/>
    <w:rsid w:val="0019545F"/>
    <w:rsid w:val="00196020"/>
    <w:rsid w:val="0019652B"/>
    <w:rsid w:val="001970AA"/>
    <w:rsid w:val="001975FB"/>
    <w:rsid w:val="001A038F"/>
    <w:rsid w:val="001A0EE1"/>
    <w:rsid w:val="001A2489"/>
    <w:rsid w:val="001A27D6"/>
    <w:rsid w:val="001A2A23"/>
    <w:rsid w:val="001A37E5"/>
    <w:rsid w:val="001A3AE9"/>
    <w:rsid w:val="001A4CC4"/>
    <w:rsid w:val="001A50CA"/>
    <w:rsid w:val="001A64AF"/>
    <w:rsid w:val="001A6F5A"/>
    <w:rsid w:val="001A7123"/>
    <w:rsid w:val="001A7199"/>
    <w:rsid w:val="001B0B41"/>
    <w:rsid w:val="001B2F6C"/>
    <w:rsid w:val="001B455E"/>
    <w:rsid w:val="001B56DA"/>
    <w:rsid w:val="001C0BD5"/>
    <w:rsid w:val="001C17D4"/>
    <w:rsid w:val="001C3130"/>
    <w:rsid w:val="001C4628"/>
    <w:rsid w:val="001C7629"/>
    <w:rsid w:val="001D30D5"/>
    <w:rsid w:val="001D74B7"/>
    <w:rsid w:val="001E3F43"/>
    <w:rsid w:val="001E5762"/>
    <w:rsid w:val="001E727B"/>
    <w:rsid w:val="001F5788"/>
    <w:rsid w:val="001F727B"/>
    <w:rsid w:val="00200636"/>
    <w:rsid w:val="002021F0"/>
    <w:rsid w:val="002032D6"/>
    <w:rsid w:val="00203A50"/>
    <w:rsid w:val="00203C17"/>
    <w:rsid w:val="002047EC"/>
    <w:rsid w:val="002053D4"/>
    <w:rsid w:val="0021069F"/>
    <w:rsid w:val="0021204E"/>
    <w:rsid w:val="002147B6"/>
    <w:rsid w:val="00216216"/>
    <w:rsid w:val="002205BC"/>
    <w:rsid w:val="00222C53"/>
    <w:rsid w:val="00224ED0"/>
    <w:rsid w:val="0022557A"/>
    <w:rsid w:val="00226211"/>
    <w:rsid w:val="00232EDC"/>
    <w:rsid w:val="00234922"/>
    <w:rsid w:val="002366B7"/>
    <w:rsid w:val="002429A7"/>
    <w:rsid w:val="002434EF"/>
    <w:rsid w:val="00244913"/>
    <w:rsid w:val="002470D8"/>
    <w:rsid w:val="002474AA"/>
    <w:rsid w:val="0024770C"/>
    <w:rsid w:val="00250513"/>
    <w:rsid w:val="002512BE"/>
    <w:rsid w:val="002533A0"/>
    <w:rsid w:val="00253FBD"/>
    <w:rsid w:val="00254777"/>
    <w:rsid w:val="00254EA2"/>
    <w:rsid w:val="00257F33"/>
    <w:rsid w:val="00260962"/>
    <w:rsid w:val="002662B4"/>
    <w:rsid w:val="00267D55"/>
    <w:rsid w:val="00271E4F"/>
    <w:rsid w:val="002727F0"/>
    <w:rsid w:val="00272D66"/>
    <w:rsid w:val="00273728"/>
    <w:rsid w:val="0027414C"/>
    <w:rsid w:val="00275252"/>
    <w:rsid w:val="0027617A"/>
    <w:rsid w:val="00283033"/>
    <w:rsid w:val="00283CE2"/>
    <w:rsid w:val="00290070"/>
    <w:rsid w:val="00291967"/>
    <w:rsid w:val="00294F24"/>
    <w:rsid w:val="00295234"/>
    <w:rsid w:val="00296E6F"/>
    <w:rsid w:val="002A5649"/>
    <w:rsid w:val="002A57B0"/>
    <w:rsid w:val="002A5ACE"/>
    <w:rsid w:val="002A5D99"/>
    <w:rsid w:val="002A5ED9"/>
    <w:rsid w:val="002A7A96"/>
    <w:rsid w:val="002A7FAB"/>
    <w:rsid w:val="002B12DB"/>
    <w:rsid w:val="002B5189"/>
    <w:rsid w:val="002B6982"/>
    <w:rsid w:val="002B6A39"/>
    <w:rsid w:val="002B70C8"/>
    <w:rsid w:val="002B7BBF"/>
    <w:rsid w:val="002C0322"/>
    <w:rsid w:val="002C114E"/>
    <w:rsid w:val="002C38B2"/>
    <w:rsid w:val="002C55BF"/>
    <w:rsid w:val="002C5EB5"/>
    <w:rsid w:val="002D0B4E"/>
    <w:rsid w:val="002D0EA4"/>
    <w:rsid w:val="002D70CE"/>
    <w:rsid w:val="002D72C7"/>
    <w:rsid w:val="002E0C50"/>
    <w:rsid w:val="002E2ECE"/>
    <w:rsid w:val="002E456C"/>
    <w:rsid w:val="002E4A3A"/>
    <w:rsid w:val="002E61ED"/>
    <w:rsid w:val="002F01BC"/>
    <w:rsid w:val="002F0AF2"/>
    <w:rsid w:val="002F204F"/>
    <w:rsid w:val="002F2447"/>
    <w:rsid w:val="002F3E35"/>
    <w:rsid w:val="0030182C"/>
    <w:rsid w:val="00304254"/>
    <w:rsid w:val="003046CE"/>
    <w:rsid w:val="003057D8"/>
    <w:rsid w:val="00306C43"/>
    <w:rsid w:val="00310296"/>
    <w:rsid w:val="0031280E"/>
    <w:rsid w:val="00312AAE"/>
    <w:rsid w:val="003145B1"/>
    <w:rsid w:val="00317645"/>
    <w:rsid w:val="0032143F"/>
    <w:rsid w:val="00321919"/>
    <w:rsid w:val="00323FB1"/>
    <w:rsid w:val="00324491"/>
    <w:rsid w:val="00324E18"/>
    <w:rsid w:val="00325F47"/>
    <w:rsid w:val="0032706A"/>
    <w:rsid w:val="00327978"/>
    <w:rsid w:val="00330C90"/>
    <w:rsid w:val="003325BE"/>
    <w:rsid w:val="00333823"/>
    <w:rsid w:val="00333EF1"/>
    <w:rsid w:val="0033562B"/>
    <w:rsid w:val="003359D2"/>
    <w:rsid w:val="00342683"/>
    <w:rsid w:val="0034405B"/>
    <w:rsid w:val="00352D88"/>
    <w:rsid w:val="00353E8A"/>
    <w:rsid w:val="00361035"/>
    <w:rsid w:val="00361347"/>
    <w:rsid w:val="00361EC4"/>
    <w:rsid w:val="00362552"/>
    <w:rsid w:val="00363AAE"/>
    <w:rsid w:val="003667CD"/>
    <w:rsid w:val="00371429"/>
    <w:rsid w:val="00373B4F"/>
    <w:rsid w:val="003750C1"/>
    <w:rsid w:val="00375B0B"/>
    <w:rsid w:val="0038085A"/>
    <w:rsid w:val="00393E22"/>
    <w:rsid w:val="00394693"/>
    <w:rsid w:val="00396619"/>
    <w:rsid w:val="003A2F44"/>
    <w:rsid w:val="003A4722"/>
    <w:rsid w:val="003A5026"/>
    <w:rsid w:val="003A7A5F"/>
    <w:rsid w:val="003B028A"/>
    <w:rsid w:val="003B1489"/>
    <w:rsid w:val="003B2D62"/>
    <w:rsid w:val="003B31DB"/>
    <w:rsid w:val="003B34DB"/>
    <w:rsid w:val="003B57AA"/>
    <w:rsid w:val="003B6A30"/>
    <w:rsid w:val="003B7A1F"/>
    <w:rsid w:val="003B7D5A"/>
    <w:rsid w:val="003C0C92"/>
    <w:rsid w:val="003C20BB"/>
    <w:rsid w:val="003C388A"/>
    <w:rsid w:val="003C46E2"/>
    <w:rsid w:val="003C62BE"/>
    <w:rsid w:val="003C63B4"/>
    <w:rsid w:val="003D0E5D"/>
    <w:rsid w:val="003D425E"/>
    <w:rsid w:val="003D4601"/>
    <w:rsid w:val="003D6CE9"/>
    <w:rsid w:val="003E3030"/>
    <w:rsid w:val="003E32A5"/>
    <w:rsid w:val="003E5E71"/>
    <w:rsid w:val="003E6821"/>
    <w:rsid w:val="003E6B2D"/>
    <w:rsid w:val="003F5BC2"/>
    <w:rsid w:val="003F7180"/>
    <w:rsid w:val="003F7605"/>
    <w:rsid w:val="004016A1"/>
    <w:rsid w:val="00402FFF"/>
    <w:rsid w:val="004046A6"/>
    <w:rsid w:val="0040638B"/>
    <w:rsid w:val="0040758B"/>
    <w:rsid w:val="00407D63"/>
    <w:rsid w:val="004107BF"/>
    <w:rsid w:val="00411BF8"/>
    <w:rsid w:val="00412182"/>
    <w:rsid w:val="00414BEA"/>
    <w:rsid w:val="00416AB8"/>
    <w:rsid w:val="0041753B"/>
    <w:rsid w:val="00430F18"/>
    <w:rsid w:val="0043277A"/>
    <w:rsid w:val="0043324B"/>
    <w:rsid w:val="00441FE5"/>
    <w:rsid w:val="00451353"/>
    <w:rsid w:val="00453EA9"/>
    <w:rsid w:val="00454735"/>
    <w:rsid w:val="00455B9B"/>
    <w:rsid w:val="004560EE"/>
    <w:rsid w:val="0045779E"/>
    <w:rsid w:val="00460AF2"/>
    <w:rsid w:val="00470B42"/>
    <w:rsid w:val="0047107C"/>
    <w:rsid w:val="00471EFB"/>
    <w:rsid w:val="004723B8"/>
    <w:rsid w:val="004804ED"/>
    <w:rsid w:val="004807CC"/>
    <w:rsid w:val="00482534"/>
    <w:rsid w:val="00482E6A"/>
    <w:rsid w:val="00484088"/>
    <w:rsid w:val="00485C20"/>
    <w:rsid w:val="0048644A"/>
    <w:rsid w:val="00486D79"/>
    <w:rsid w:val="00490645"/>
    <w:rsid w:val="00490696"/>
    <w:rsid w:val="004934C1"/>
    <w:rsid w:val="00493F2D"/>
    <w:rsid w:val="00494478"/>
    <w:rsid w:val="004954DC"/>
    <w:rsid w:val="0049630D"/>
    <w:rsid w:val="004966AC"/>
    <w:rsid w:val="00496E7A"/>
    <w:rsid w:val="00497214"/>
    <w:rsid w:val="004A036B"/>
    <w:rsid w:val="004A3A08"/>
    <w:rsid w:val="004A3D14"/>
    <w:rsid w:val="004A3DFF"/>
    <w:rsid w:val="004A5AC3"/>
    <w:rsid w:val="004B3439"/>
    <w:rsid w:val="004B40C3"/>
    <w:rsid w:val="004B48DA"/>
    <w:rsid w:val="004B4A47"/>
    <w:rsid w:val="004B5976"/>
    <w:rsid w:val="004B6835"/>
    <w:rsid w:val="004B6B3F"/>
    <w:rsid w:val="004B6D09"/>
    <w:rsid w:val="004C0B5E"/>
    <w:rsid w:val="004C1546"/>
    <w:rsid w:val="004C3FA4"/>
    <w:rsid w:val="004C4A3A"/>
    <w:rsid w:val="004C5ED6"/>
    <w:rsid w:val="004C73F1"/>
    <w:rsid w:val="004D2607"/>
    <w:rsid w:val="004D2D1A"/>
    <w:rsid w:val="004D4FBD"/>
    <w:rsid w:val="004D51C2"/>
    <w:rsid w:val="004D6167"/>
    <w:rsid w:val="004D7653"/>
    <w:rsid w:val="004D79D8"/>
    <w:rsid w:val="004E0404"/>
    <w:rsid w:val="004E1B27"/>
    <w:rsid w:val="004E1E2B"/>
    <w:rsid w:val="004E4384"/>
    <w:rsid w:val="004E64B1"/>
    <w:rsid w:val="004F0C1E"/>
    <w:rsid w:val="004F30E3"/>
    <w:rsid w:val="004F477F"/>
    <w:rsid w:val="004F4CF9"/>
    <w:rsid w:val="004F51A5"/>
    <w:rsid w:val="004F6D2B"/>
    <w:rsid w:val="004F6EB7"/>
    <w:rsid w:val="004F7BAD"/>
    <w:rsid w:val="0050072C"/>
    <w:rsid w:val="00504F4F"/>
    <w:rsid w:val="005050AE"/>
    <w:rsid w:val="005058DD"/>
    <w:rsid w:val="00506BB3"/>
    <w:rsid w:val="005111B6"/>
    <w:rsid w:val="00521CDD"/>
    <w:rsid w:val="00523324"/>
    <w:rsid w:val="005358AD"/>
    <w:rsid w:val="005443D6"/>
    <w:rsid w:val="00544C81"/>
    <w:rsid w:val="00545AFB"/>
    <w:rsid w:val="00547507"/>
    <w:rsid w:val="005519F4"/>
    <w:rsid w:val="0056029B"/>
    <w:rsid w:val="00563866"/>
    <w:rsid w:val="00564FBA"/>
    <w:rsid w:val="00565ED7"/>
    <w:rsid w:val="00567ADF"/>
    <w:rsid w:val="00571EE8"/>
    <w:rsid w:val="00572C7B"/>
    <w:rsid w:val="00573C91"/>
    <w:rsid w:val="0057541F"/>
    <w:rsid w:val="00575CBC"/>
    <w:rsid w:val="00575D5F"/>
    <w:rsid w:val="005822B7"/>
    <w:rsid w:val="00584254"/>
    <w:rsid w:val="00587513"/>
    <w:rsid w:val="00590BF3"/>
    <w:rsid w:val="00592A3C"/>
    <w:rsid w:val="00593164"/>
    <w:rsid w:val="0059382B"/>
    <w:rsid w:val="00594CC1"/>
    <w:rsid w:val="005A0112"/>
    <w:rsid w:val="005A5603"/>
    <w:rsid w:val="005A59C1"/>
    <w:rsid w:val="005B0E42"/>
    <w:rsid w:val="005B216E"/>
    <w:rsid w:val="005B689F"/>
    <w:rsid w:val="005B7077"/>
    <w:rsid w:val="005C007B"/>
    <w:rsid w:val="005C3E0B"/>
    <w:rsid w:val="005C4886"/>
    <w:rsid w:val="005C4A73"/>
    <w:rsid w:val="005C71FC"/>
    <w:rsid w:val="005C78D3"/>
    <w:rsid w:val="005D0028"/>
    <w:rsid w:val="005D0E0B"/>
    <w:rsid w:val="005D2D3C"/>
    <w:rsid w:val="005D3568"/>
    <w:rsid w:val="005D45D6"/>
    <w:rsid w:val="005E31B3"/>
    <w:rsid w:val="005E3FC9"/>
    <w:rsid w:val="005F6502"/>
    <w:rsid w:val="006046CC"/>
    <w:rsid w:val="0060518A"/>
    <w:rsid w:val="00605BFA"/>
    <w:rsid w:val="00607196"/>
    <w:rsid w:val="006105C7"/>
    <w:rsid w:val="006129DE"/>
    <w:rsid w:val="0061304B"/>
    <w:rsid w:val="00615206"/>
    <w:rsid w:val="00617A63"/>
    <w:rsid w:val="00617B0C"/>
    <w:rsid w:val="00617DCC"/>
    <w:rsid w:val="00620F36"/>
    <w:rsid w:val="006219A2"/>
    <w:rsid w:val="006228B3"/>
    <w:rsid w:val="00623B4E"/>
    <w:rsid w:val="0062407A"/>
    <w:rsid w:val="006249E1"/>
    <w:rsid w:val="006269FE"/>
    <w:rsid w:val="006316D9"/>
    <w:rsid w:val="00633D7A"/>
    <w:rsid w:val="006341EA"/>
    <w:rsid w:val="00634C2B"/>
    <w:rsid w:val="00635434"/>
    <w:rsid w:val="0064131A"/>
    <w:rsid w:val="00641D1C"/>
    <w:rsid w:val="0064277B"/>
    <w:rsid w:val="00646FBA"/>
    <w:rsid w:val="00647915"/>
    <w:rsid w:val="00652411"/>
    <w:rsid w:val="00653DCB"/>
    <w:rsid w:val="00654EAD"/>
    <w:rsid w:val="0065702F"/>
    <w:rsid w:val="006646FD"/>
    <w:rsid w:val="006664D7"/>
    <w:rsid w:val="00666B68"/>
    <w:rsid w:val="00666D18"/>
    <w:rsid w:val="00671602"/>
    <w:rsid w:val="00672A64"/>
    <w:rsid w:val="00673A52"/>
    <w:rsid w:val="006754DC"/>
    <w:rsid w:val="00676E3B"/>
    <w:rsid w:val="00677B31"/>
    <w:rsid w:val="0068039C"/>
    <w:rsid w:val="00682B24"/>
    <w:rsid w:val="00683199"/>
    <w:rsid w:val="00683D40"/>
    <w:rsid w:val="006850D4"/>
    <w:rsid w:val="006860F0"/>
    <w:rsid w:val="00690F95"/>
    <w:rsid w:val="00691858"/>
    <w:rsid w:val="006922FA"/>
    <w:rsid w:val="00695FFD"/>
    <w:rsid w:val="006971FE"/>
    <w:rsid w:val="006A0F1A"/>
    <w:rsid w:val="006A420A"/>
    <w:rsid w:val="006A5250"/>
    <w:rsid w:val="006A550B"/>
    <w:rsid w:val="006B10BF"/>
    <w:rsid w:val="006B2CB7"/>
    <w:rsid w:val="006B38BC"/>
    <w:rsid w:val="006B5AFA"/>
    <w:rsid w:val="006B6685"/>
    <w:rsid w:val="006C3EF3"/>
    <w:rsid w:val="006C4A4F"/>
    <w:rsid w:val="006C5A94"/>
    <w:rsid w:val="006C7B79"/>
    <w:rsid w:val="006C7D3C"/>
    <w:rsid w:val="006D0F8E"/>
    <w:rsid w:val="006D64E6"/>
    <w:rsid w:val="006D70F6"/>
    <w:rsid w:val="006D7691"/>
    <w:rsid w:val="006E0D9D"/>
    <w:rsid w:val="006E22E9"/>
    <w:rsid w:val="006E250E"/>
    <w:rsid w:val="006E302F"/>
    <w:rsid w:val="006E443A"/>
    <w:rsid w:val="006F19ED"/>
    <w:rsid w:val="006F20BF"/>
    <w:rsid w:val="006F37B6"/>
    <w:rsid w:val="006F72EE"/>
    <w:rsid w:val="00701F91"/>
    <w:rsid w:val="00702254"/>
    <w:rsid w:val="00703604"/>
    <w:rsid w:val="007059FA"/>
    <w:rsid w:val="00707EDA"/>
    <w:rsid w:val="0071045D"/>
    <w:rsid w:val="007104BE"/>
    <w:rsid w:val="00711BED"/>
    <w:rsid w:val="00711C26"/>
    <w:rsid w:val="007121F4"/>
    <w:rsid w:val="00714C5E"/>
    <w:rsid w:val="00715035"/>
    <w:rsid w:val="00717A22"/>
    <w:rsid w:val="00720708"/>
    <w:rsid w:val="007215CD"/>
    <w:rsid w:val="00722B9E"/>
    <w:rsid w:val="00723874"/>
    <w:rsid w:val="00724B28"/>
    <w:rsid w:val="00725E42"/>
    <w:rsid w:val="007276B6"/>
    <w:rsid w:val="007313DC"/>
    <w:rsid w:val="00731BDF"/>
    <w:rsid w:val="00734C28"/>
    <w:rsid w:val="007351F4"/>
    <w:rsid w:val="007353B9"/>
    <w:rsid w:val="00737BF8"/>
    <w:rsid w:val="007418D9"/>
    <w:rsid w:val="007459BD"/>
    <w:rsid w:val="007475DD"/>
    <w:rsid w:val="00747786"/>
    <w:rsid w:val="00750FA5"/>
    <w:rsid w:val="00752438"/>
    <w:rsid w:val="00752843"/>
    <w:rsid w:val="00754686"/>
    <w:rsid w:val="00757358"/>
    <w:rsid w:val="007634F2"/>
    <w:rsid w:val="00766BA0"/>
    <w:rsid w:val="00766DCA"/>
    <w:rsid w:val="007670A7"/>
    <w:rsid w:val="00767265"/>
    <w:rsid w:val="0076734C"/>
    <w:rsid w:val="007713BC"/>
    <w:rsid w:val="0077275B"/>
    <w:rsid w:val="00773FCC"/>
    <w:rsid w:val="0077665C"/>
    <w:rsid w:val="00776E0A"/>
    <w:rsid w:val="00777E9A"/>
    <w:rsid w:val="00780D0B"/>
    <w:rsid w:val="0078312E"/>
    <w:rsid w:val="0078399D"/>
    <w:rsid w:val="00787FA4"/>
    <w:rsid w:val="00790AE9"/>
    <w:rsid w:val="00793233"/>
    <w:rsid w:val="00794CB2"/>
    <w:rsid w:val="00794F69"/>
    <w:rsid w:val="00796FBF"/>
    <w:rsid w:val="007A1831"/>
    <w:rsid w:val="007A18CC"/>
    <w:rsid w:val="007A2457"/>
    <w:rsid w:val="007A6530"/>
    <w:rsid w:val="007A729F"/>
    <w:rsid w:val="007B1C39"/>
    <w:rsid w:val="007B25BC"/>
    <w:rsid w:val="007B44A1"/>
    <w:rsid w:val="007B4D75"/>
    <w:rsid w:val="007B7521"/>
    <w:rsid w:val="007C2641"/>
    <w:rsid w:val="007C2FC5"/>
    <w:rsid w:val="007C6B17"/>
    <w:rsid w:val="007C6F17"/>
    <w:rsid w:val="007D0022"/>
    <w:rsid w:val="007D108E"/>
    <w:rsid w:val="007D3781"/>
    <w:rsid w:val="007D3F9C"/>
    <w:rsid w:val="007D4E38"/>
    <w:rsid w:val="007D532B"/>
    <w:rsid w:val="007D7508"/>
    <w:rsid w:val="007E0032"/>
    <w:rsid w:val="007E035E"/>
    <w:rsid w:val="007E0646"/>
    <w:rsid w:val="007E0F15"/>
    <w:rsid w:val="007E36DF"/>
    <w:rsid w:val="007E5292"/>
    <w:rsid w:val="007F1910"/>
    <w:rsid w:val="007F6E98"/>
    <w:rsid w:val="00803D0A"/>
    <w:rsid w:val="00805603"/>
    <w:rsid w:val="008060A5"/>
    <w:rsid w:val="008060C5"/>
    <w:rsid w:val="00811246"/>
    <w:rsid w:val="00812CED"/>
    <w:rsid w:val="00815494"/>
    <w:rsid w:val="00815EE0"/>
    <w:rsid w:val="00816DC6"/>
    <w:rsid w:val="0082296C"/>
    <w:rsid w:val="00824B63"/>
    <w:rsid w:val="00825080"/>
    <w:rsid w:val="00825BB8"/>
    <w:rsid w:val="00827E55"/>
    <w:rsid w:val="008327DE"/>
    <w:rsid w:val="0083544D"/>
    <w:rsid w:val="0083594E"/>
    <w:rsid w:val="00835BA3"/>
    <w:rsid w:val="00837735"/>
    <w:rsid w:val="00840B37"/>
    <w:rsid w:val="008502B7"/>
    <w:rsid w:val="00850F6B"/>
    <w:rsid w:val="00851E1B"/>
    <w:rsid w:val="00852719"/>
    <w:rsid w:val="00852BFC"/>
    <w:rsid w:val="00854CF7"/>
    <w:rsid w:val="00856269"/>
    <w:rsid w:val="00856935"/>
    <w:rsid w:val="0086662B"/>
    <w:rsid w:val="008706A6"/>
    <w:rsid w:val="0087271D"/>
    <w:rsid w:val="00881114"/>
    <w:rsid w:val="00884FE0"/>
    <w:rsid w:val="00887740"/>
    <w:rsid w:val="00887C88"/>
    <w:rsid w:val="00887D43"/>
    <w:rsid w:val="00893ED4"/>
    <w:rsid w:val="008946E6"/>
    <w:rsid w:val="00896919"/>
    <w:rsid w:val="008A2409"/>
    <w:rsid w:val="008A5501"/>
    <w:rsid w:val="008A654F"/>
    <w:rsid w:val="008B0494"/>
    <w:rsid w:val="008B1731"/>
    <w:rsid w:val="008B5A24"/>
    <w:rsid w:val="008B60EC"/>
    <w:rsid w:val="008B7664"/>
    <w:rsid w:val="008B76F8"/>
    <w:rsid w:val="008B7995"/>
    <w:rsid w:val="008B7CB9"/>
    <w:rsid w:val="008B7EC2"/>
    <w:rsid w:val="008C24D1"/>
    <w:rsid w:val="008C3393"/>
    <w:rsid w:val="008C40DF"/>
    <w:rsid w:val="008C44C9"/>
    <w:rsid w:val="008C59EE"/>
    <w:rsid w:val="008C5B85"/>
    <w:rsid w:val="008C7F27"/>
    <w:rsid w:val="008D2A3F"/>
    <w:rsid w:val="008D57BF"/>
    <w:rsid w:val="008D7C8D"/>
    <w:rsid w:val="008E04CA"/>
    <w:rsid w:val="008E1973"/>
    <w:rsid w:val="008E2729"/>
    <w:rsid w:val="008E7731"/>
    <w:rsid w:val="008F0D06"/>
    <w:rsid w:val="008F32BD"/>
    <w:rsid w:val="008F4D84"/>
    <w:rsid w:val="008F5213"/>
    <w:rsid w:val="008F6474"/>
    <w:rsid w:val="008F6AC6"/>
    <w:rsid w:val="008F6CB8"/>
    <w:rsid w:val="00900ECA"/>
    <w:rsid w:val="00901B8C"/>
    <w:rsid w:val="00903C3E"/>
    <w:rsid w:val="0090484F"/>
    <w:rsid w:val="0090670F"/>
    <w:rsid w:val="009079E8"/>
    <w:rsid w:val="009123AD"/>
    <w:rsid w:val="0091266A"/>
    <w:rsid w:val="0091290E"/>
    <w:rsid w:val="00914956"/>
    <w:rsid w:val="00915305"/>
    <w:rsid w:val="00916397"/>
    <w:rsid w:val="00921A93"/>
    <w:rsid w:val="00922737"/>
    <w:rsid w:val="009248B9"/>
    <w:rsid w:val="009258A1"/>
    <w:rsid w:val="00933760"/>
    <w:rsid w:val="00934235"/>
    <w:rsid w:val="009343A8"/>
    <w:rsid w:val="0093610E"/>
    <w:rsid w:val="0093701A"/>
    <w:rsid w:val="009378E5"/>
    <w:rsid w:val="0094162D"/>
    <w:rsid w:val="00944780"/>
    <w:rsid w:val="00945F0F"/>
    <w:rsid w:val="00950A4D"/>
    <w:rsid w:val="00951C0A"/>
    <w:rsid w:val="00955722"/>
    <w:rsid w:val="0095596D"/>
    <w:rsid w:val="00955FD8"/>
    <w:rsid w:val="009671AF"/>
    <w:rsid w:val="00972EF0"/>
    <w:rsid w:val="0097303A"/>
    <w:rsid w:val="009732C8"/>
    <w:rsid w:val="00974496"/>
    <w:rsid w:val="00980645"/>
    <w:rsid w:val="00980CD3"/>
    <w:rsid w:val="00981BBF"/>
    <w:rsid w:val="00984B22"/>
    <w:rsid w:val="00986E37"/>
    <w:rsid w:val="009875D4"/>
    <w:rsid w:val="0099298A"/>
    <w:rsid w:val="0099381A"/>
    <w:rsid w:val="009941F5"/>
    <w:rsid w:val="00997FA5"/>
    <w:rsid w:val="009A06A5"/>
    <w:rsid w:val="009A3EB4"/>
    <w:rsid w:val="009B114C"/>
    <w:rsid w:val="009B2090"/>
    <w:rsid w:val="009B397C"/>
    <w:rsid w:val="009B5915"/>
    <w:rsid w:val="009C2429"/>
    <w:rsid w:val="009C32FD"/>
    <w:rsid w:val="009C3D9B"/>
    <w:rsid w:val="009C436D"/>
    <w:rsid w:val="009C4947"/>
    <w:rsid w:val="009C5505"/>
    <w:rsid w:val="009C58B0"/>
    <w:rsid w:val="009C6719"/>
    <w:rsid w:val="009D3C25"/>
    <w:rsid w:val="009D6CA7"/>
    <w:rsid w:val="009E4956"/>
    <w:rsid w:val="009E4F15"/>
    <w:rsid w:val="009E5EB6"/>
    <w:rsid w:val="009F078D"/>
    <w:rsid w:val="009F457A"/>
    <w:rsid w:val="00A01431"/>
    <w:rsid w:val="00A0160B"/>
    <w:rsid w:val="00A0773A"/>
    <w:rsid w:val="00A11800"/>
    <w:rsid w:val="00A124FC"/>
    <w:rsid w:val="00A132E2"/>
    <w:rsid w:val="00A16615"/>
    <w:rsid w:val="00A25645"/>
    <w:rsid w:val="00A26840"/>
    <w:rsid w:val="00A3046C"/>
    <w:rsid w:val="00A3454B"/>
    <w:rsid w:val="00A34D5B"/>
    <w:rsid w:val="00A3696D"/>
    <w:rsid w:val="00A405D4"/>
    <w:rsid w:val="00A47299"/>
    <w:rsid w:val="00A51A63"/>
    <w:rsid w:val="00A54381"/>
    <w:rsid w:val="00A61466"/>
    <w:rsid w:val="00A62299"/>
    <w:rsid w:val="00A63122"/>
    <w:rsid w:val="00A642A9"/>
    <w:rsid w:val="00A66486"/>
    <w:rsid w:val="00A714E6"/>
    <w:rsid w:val="00A74703"/>
    <w:rsid w:val="00A75099"/>
    <w:rsid w:val="00A75686"/>
    <w:rsid w:val="00A7618A"/>
    <w:rsid w:val="00A820A5"/>
    <w:rsid w:val="00A8503E"/>
    <w:rsid w:val="00A85426"/>
    <w:rsid w:val="00A85CD5"/>
    <w:rsid w:val="00A8618C"/>
    <w:rsid w:val="00A865A2"/>
    <w:rsid w:val="00A87177"/>
    <w:rsid w:val="00A90A2B"/>
    <w:rsid w:val="00A91015"/>
    <w:rsid w:val="00A93A95"/>
    <w:rsid w:val="00A9462E"/>
    <w:rsid w:val="00A94760"/>
    <w:rsid w:val="00A95281"/>
    <w:rsid w:val="00A96CAE"/>
    <w:rsid w:val="00AA00E9"/>
    <w:rsid w:val="00AA07E3"/>
    <w:rsid w:val="00AA1919"/>
    <w:rsid w:val="00AA4CF1"/>
    <w:rsid w:val="00AA57A6"/>
    <w:rsid w:val="00AA6D48"/>
    <w:rsid w:val="00AA7537"/>
    <w:rsid w:val="00AA754F"/>
    <w:rsid w:val="00AB0570"/>
    <w:rsid w:val="00AB17C0"/>
    <w:rsid w:val="00AB2600"/>
    <w:rsid w:val="00AB4AFA"/>
    <w:rsid w:val="00AB7ED9"/>
    <w:rsid w:val="00AC02BC"/>
    <w:rsid w:val="00AC0DA2"/>
    <w:rsid w:val="00AC283C"/>
    <w:rsid w:val="00AC2930"/>
    <w:rsid w:val="00AC3644"/>
    <w:rsid w:val="00AC423F"/>
    <w:rsid w:val="00AC4656"/>
    <w:rsid w:val="00AC48EC"/>
    <w:rsid w:val="00AC4CAE"/>
    <w:rsid w:val="00AC6828"/>
    <w:rsid w:val="00AD280B"/>
    <w:rsid w:val="00AD2FA2"/>
    <w:rsid w:val="00AD4779"/>
    <w:rsid w:val="00AD5473"/>
    <w:rsid w:val="00AD5CC9"/>
    <w:rsid w:val="00AD6613"/>
    <w:rsid w:val="00AD7D3B"/>
    <w:rsid w:val="00AE2D21"/>
    <w:rsid w:val="00AE4973"/>
    <w:rsid w:val="00AE60D0"/>
    <w:rsid w:val="00AE791B"/>
    <w:rsid w:val="00AF02D3"/>
    <w:rsid w:val="00AF0C35"/>
    <w:rsid w:val="00AF2743"/>
    <w:rsid w:val="00AF2C9F"/>
    <w:rsid w:val="00AF4D48"/>
    <w:rsid w:val="00AF7CE2"/>
    <w:rsid w:val="00B000BD"/>
    <w:rsid w:val="00B0163F"/>
    <w:rsid w:val="00B02E0C"/>
    <w:rsid w:val="00B03855"/>
    <w:rsid w:val="00B064A8"/>
    <w:rsid w:val="00B073E7"/>
    <w:rsid w:val="00B13918"/>
    <w:rsid w:val="00B13A40"/>
    <w:rsid w:val="00B1497F"/>
    <w:rsid w:val="00B26B48"/>
    <w:rsid w:val="00B27121"/>
    <w:rsid w:val="00B342FE"/>
    <w:rsid w:val="00B349D8"/>
    <w:rsid w:val="00B350D0"/>
    <w:rsid w:val="00B36E1E"/>
    <w:rsid w:val="00B37789"/>
    <w:rsid w:val="00B37C22"/>
    <w:rsid w:val="00B4075D"/>
    <w:rsid w:val="00B45797"/>
    <w:rsid w:val="00B45B66"/>
    <w:rsid w:val="00B47866"/>
    <w:rsid w:val="00B50722"/>
    <w:rsid w:val="00B52FAF"/>
    <w:rsid w:val="00B53CAE"/>
    <w:rsid w:val="00B54CD1"/>
    <w:rsid w:val="00B550E9"/>
    <w:rsid w:val="00B60761"/>
    <w:rsid w:val="00B6257C"/>
    <w:rsid w:val="00B63D03"/>
    <w:rsid w:val="00B64397"/>
    <w:rsid w:val="00B64669"/>
    <w:rsid w:val="00B64F69"/>
    <w:rsid w:val="00B6521D"/>
    <w:rsid w:val="00B67769"/>
    <w:rsid w:val="00B71398"/>
    <w:rsid w:val="00B80405"/>
    <w:rsid w:val="00B854ED"/>
    <w:rsid w:val="00B85E95"/>
    <w:rsid w:val="00B93904"/>
    <w:rsid w:val="00B95DCA"/>
    <w:rsid w:val="00B965A1"/>
    <w:rsid w:val="00BA2105"/>
    <w:rsid w:val="00BA2CC4"/>
    <w:rsid w:val="00BA3F41"/>
    <w:rsid w:val="00BA4DAF"/>
    <w:rsid w:val="00BA5BD6"/>
    <w:rsid w:val="00BA7555"/>
    <w:rsid w:val="00BB00A1"/>
    <w:rsid w:val="00BB1309"/>
    <w:rsid w:val="00BB175A"/>
    <w:rsid w:val="00BB2BA4"/>
    <w:rsid w:val="00BB453D"/>
    <w:rsid w:val="00BB6029"/>
    <w:rsid w:val="00BB66B3"/>
    <w:rsid w:val="00BB67F7"/>
    <w:rsid w:val="00BB6E14"/>
    <w:rsid w:val="00BB765D"/>
    <w:rsid w:val="00BB778D"/>
    <w:rsid w:val="00BB7802"/>
    <w:rsid w:val="00BC02FB"/>
    <w:rsid w:val="00BC323E"/>
    <w:rsid w:val="00BC35BB"/>
    <w:rsid w:val="00BC477B"/>
    <w:rsid w:val="00BD0ADB"/>
    <w:rsid w:val="00BD25C5"/>
    <w:rsid w:val="00BD2B5C"/>
    <w:rsid w:val="00BD2FD9"/>
    <w:rsid w:val="00BD3EBD"/>
    <w:rsid w:val="00BD540B"/>
    <w:rsid w:val="00BE3818"/>
    <w:rsid w:val="00BE3D62"/>
    <w:rsid w:val="00BE4FF3"/>
    <w:rsid w:val="00BE65B3"/>
    <w:rsid w:val="00BF3AB2"/>
    <w:rsid w:val="00BF4434"/>
    <w:rsid w:val="00BF5DF6"/>
    <w:rsid w:val="00C01CFF"/>
    <w:rsid w:val="00C04A4C"/>
    <w:rsid w:val="00C11722"/>
    <w:rsid w:val="00C11C10"/>
    <w:rsid w:val="00C12F74"/>
    <w:rsid w:val="00C13C1E"/>
    <w:rsid w:val="00C2519D"/>
    <w:rsid w:val="00C31715"/>
    <w:rsid w:val="00C31968"/>
    <w:rsid w:val="00C3327F"/>
    <w:rsid w:val="00C35F25"/>
    <w:rsid w:val="00C36DF1"/>
    <w:rsid w:val="00C37872"/>
    <w:rsid w:val="00C42868"/>
    <w:rsid w:val="00C42A68"/>
    <w:rsid w:val="00C463AE"/>
    <w:rsid w:val="00C473E8"/>
    <w:rsid w:val="00C50193"/>
    <w:rsid w:val="00C51C95"/>
    <w:rsid w:val="00C52A63"/>
    <w:rsid w:val="00C52C1E"/>
    <w:rsid w:val="00C540D9"/>
    <w:rsid w:val="00C5481C"/>
    <w:rsid w:val="00C554F4"/>
    <w:rsid w:val="00C57BFF"/>
    <w:rsid w:val="00C61F9B"/>
    <w:rsid w:val="00C64F93"/>
    <w:rsid w:val="00C651D9"/>
    <w:rsid w:val="00C653D2"/>
    <w:rsid w:val="00C666A1"/>
    <w:rsid w:val="00C67254"/>
    <w:rsid w:val="00C71242"/>
    <w:rsid w:val="00C73324"/>
    <w:rsid w:val="00C75A2A"/>
    <w:rsid w:val="00C76A28"/>
    <w:rsid w:val="00C76AA5"/>
    <w:rsid w:val="00C76AAE"/>
    <w:rsid w:val="00C77240"/>
    <w:rsid w:val="00C80378"/>
    <w:rsid w:val="00C80F2D"/>
    <w:rsid w:val="00C82E85"/>
    <w:rsid w:val="00C852E1"/>
    <w:rsid w:val="00C86DBD"/>
    <w:rsid w:val="00C87BF4"/>
    <w:rsid w:val="00C90AB3"/>
    <w:rsid w:val="00C9191B"/>
    <w:rsid w:val="00C931EA"/>
    <w:rsid w:val="00C95016"/>
    <w:rsid w:val="00C95B4D"/>
    <w:rsid w:val="00CA0F0C"/>
    <w:rsid w:val="00CA24AE"/>
    <w:rsid w:val="00CA3F67"/>
    <w:rsid w:val="00CA4D0A"/>
    <w:rsid w:val="00CA52F1"/>
    <w:rsid w:val="00CB0731"/>
    <w:rsid w:val="00CB09A7"/>
    <w:rsid w:val="00CB1E8B"/>
    <w:rsid w:val="00CB2967"/>
    <w:rsid w:val="00CB3F0B"/>
    <w:rsid w:val="00CB40EB"/>
    <w:rsid w:val="00CB5F6D"/>
    <w:rsid w:val="00CB6003"/>
    <w:rsid w:val="00CB6614"/>
    <w:rsid w:val="00CC41D1"/>
    <w:rsid w:val="00CC51E0"/>
    <w:rsid w:val="00CC5F9E"/>
    <w:rsid w:val="00CC76BA"/>
    <w:rsid w:val="00CC7B93"/>
    <w:rsid w:val="00CD12E8"/>
    <w:rsid w:val="00CD18E4"/>
    <w:rsid w:val="00CD1CCD"/>
    <w:rsid w:val="00CD477E"/>
    <w:rsid w:val="00CD52A2"/>
    <w:rsid w:val="00CD5DB8"/>
    <w:rsid w:val="00CE2B44"/>
    <w:rsid w:val="00CE34A5"/>
    <w:rsid w:val="00CE3BD2"/>
    <w:rsid w:val="00CF3F5B"/>
    <w:rsid w:val="00CF4F03"/>
    <w:rsid w:val="00CF6C73"/>
    <w:rsid w:val="00CF70C9"/>
    <w:rsid w:val="00D01178"/>
    <w:rsid w:val="00D02BEB"/>
    <w:rsid w:val="00D05826"/>
    <w:rsid w:val="00D06D6D"/>
    <w:rsid w:val="00D10E39"/>
    <w:rsid w:val="00D11841"/>
    <w:rsid w:val="00D11DE3"/>
    <w:rsid w:val="00D14354"/>
    <w:rsid w:val="00D145BC"/>
    <w:rsid w:val="00D15054"/>
    <w:rsid w:val="00D1673B"/>
    <w:rsid w:val="00D17336"/>
    <w:rsid w:val="00D2386A"/>
    <w:rsid w:val="00D23E6F"/>
    <w:rsid w:val="00D2469E"/>
    <w:rsid w:val="00D25DFE"/>
    <w:rsid w:val="00D26572"/>
    <w:rsid w:val="00D3234F"/>
    <w:rsid w:val="00D35AD0"/>
    <w:rsid w:val="00D36B90"/>
    <w:rsid w:val="00D40B38"/>
    <w:rsid w:val="00D4296D"/>
    <w:rsid w:val="00D4709B"/>
    <w:rsid w:val="00D474CC"/>
    <w:rsid w:val="00D47E4D"/>
    <w:rsid w:val="00D62A57"/>
    <w:rsid w:val="00D64C8E"/>
    <w:rsid w:val="00D651F7"/>
    <w:rsid w:val="00D73E61"/>
    <w:rsid w:val="00D740B6"/>
    <w:rsid w:val="00D7553C"/>
    <w:rsid w:val="00D764FA"/>
    <w:rsid w:val="00D8223E"/>
    <w:rsid w:val="00D878CF"/>
    <w:rsid w:val="00D87AC6"/>
    <w:rsid w:val="00D97615"/>
    <w:rsid w:val="00D97B97"/>
    <w:rsid w:val="00DA04DA"/>
    <w:rsid w:val="00DA0A94"/>
    <w:rsid w:val="00DA24FF"/>
    <w:rsid w:val="00DA2B59"/>
    <w:rsid w:val="00DA3785"/>
    <w:rsid w:val="00DA3F0D"/>
    <w:rsid w:val="00DA533B"/>
    <w:rsid w:val="00DA74C1"/>
    <w:rsid w:val="00DB22C9"/>
    <w:rsid w:val="00DB3740"/>
    <w:rsid w:val="00DB5873"/>
    <w:rsid w:val="00DB6E0B"/>
    <w:rsid w:val="00DB6F80"/>
    <w:rsid w:val="00DC1AB7"/>
    <w:rsid w:val="00DC1F8B"/>
    <w:rsid w:val="00DC483E"/>
    <w:rsid w:val="00DD2AB0"/>
    <w:rsid w:val="00DD44DD"/>
    <w:rsid w:val="00DD4BCA"/>
    <w:rsid w:val="00DD54E9"/>
    <w:rsid w:val="00DD5ED1"/>
    <w:rsid w:val="00DE4BCC"/>
    <w:rsid w:val="00DE718D"/>
    <w:rsid w:val="00DF2BB2"/>
    <w:rsid w:val="00DF4671"/>
    <w:rsid w:val="00DF50B4"/>
    <w:rsid w:val="00E001B6"/>
    <w:rsid w:val="00E0174C"/>
    <w:rsid w:val="00E07ECD"/>
    <w:rsid w:val="00E114CE"/>
    <w:rsid w:val="00E12A6E"/>
    <w:rsid w:val="00E2075E"/>
    <w:rsid w:val="00E20A45"/>
    <w:rsid w:val="00E26F60"/>
    <w:rsid w:val="00E34F33"/>
    <w:rsid w:val="00E433BF"/>
    <w:rsid w:val="00E44611"/>
    <w:rsid w:val="00E46314"/>
    <w:rsid w:val="00E46494"/>
    <w:rsid w:val="00E47743"/>
    <w:rsid w:val="00E51588"/>
    <w:rsid w:val="00E52A03"/>
    <w:rsid w:val="00E53B05"/>
    <w:rsid w:val="00E54103"/>
    <w:rsid w:val="00E55D06"/>
    <w:rsid w:val="00E57A37"/>
    <w:rsid w:val="00E6075F"/>
    <w:rsid w:val="00E60801"/>
    <w:rsid w:val="00E6147E"/>
    <w:rsid w:val="00E61A18"/>
    <w:rsid w:val="00E64DB8"/>
    <w:rsid w:val="00E64F69"/>
    <w:rsid w:val="00E66293"/>
    <w:rsid w:val="00E67781"/>
    <w:rsid w:val="00E7011B"/>
    <w:rsid w:val="00E71628"/>
    <w:rsid w:val="00E724AF"/>
    <w:rsid w:val="00E751AE"/>
    <w:rsid w:val="00E76685"/>
    <w:rsid w:val="00E76B7B"/>
    <w:rsid w:val="00E77E23"/>
    <w:rsid w:val="00E802A0"/>
    <w:rsid w:val="00E805DE"/>
    <w:rsid w:val="00E83344"/>
    <w:rsid w:val="00E840B4"/>
    <w:rsid w:val="00E84F88"/>
    <w:rsid w:val="00E90AD9"/>
    <w:rsid w:val="00E92F8E"/>
    <w:rsid w:val="00E931C7"/>
    <w:rsid w:val="00E9345A"/>
    <w:rsid w:val="00E9478B"/>
    <w:rsid w:val="00E95864"/>
    <w:rsid w:val="00E96469"/>
    <w:rsid w:val="00E96D70"/>
    <w:rsid w:val="00EA0595"/>
    <w:rsid w:val="00EA0D83"/>
    <w:rsid w:val="00EA1F4C"/>
    <w:rsid w:val="00EA3469"/>
    <w:rsid w:val="00EA39EF"/>
    <w:rsid w:val="00EA3EDD"/>
    <w:rsid w:val="00EA7742"/>
    <w:rsid w:val="00EA7830"/>
    <w:rsid w:val="00EB2CFF"/>
    <w:rsid w:val="00EB477E"/>
    <w:rsid w:val="00EB47A0"/>
    <w:rsid w:val="00EB4BE2"/>
    <w:rsid w:val="00EB6C81"/>
    <w:rsid w:val="00EB6E8C"/>
    <w:rsid w:val="00EC015F"/>
    <w:rsid w:val="00EC3AB0"/>
    <w:rsid w:val="00EC531C"/>
    <w:rsid w:val="00EC6F10"/>
    <w:rsid w:val="00EC7C46"/>
    <w:rsid w:val="00ED037B"/>
    <w:rsid w:val="00ED1614"/>
    <w:rsid w:val="00ED6C19"/>
    <w:rsid w:val="00ED7D0D"/>
    <w:rsid w:val="00EE0AA3"/>
    <w:rsid w:val="00EE1C76"/>
    <w:rsid w:val="00EE25C8"/>
    <w:rsid w:val="00EE5A8E"/>
    <w:rsid w:val="00EF004E"/>
    <w:rsid w:val="00EF0BF3"/>
    <w:rsid w:val="00EF1C0E"/>
    <w:rsid w:val="00F01F46"/>
    <w:rsid w:val="00F115E5"/>
    <w:rsid w:val="00F1208A"/>
    <w:rsid w:val="00F1739C"/>
    <w:rsid w:val="00F20668"/>
    <w:rsid w:val="00F23E74"/>
    <w:rsid w:val="00F26CEB"/>
    <w:rsid w:val="00F26F42"/>
    <w:rsid w:val="00F33242"/>
    <w:rsid w:val="00F34607"/>
    <w:rsid w:val="00F368AE"/>
    <w:rsid w:val="00F400A9"/>
    <w:rsid w:val="00F40118"/>
    <w:rsid w:val="00F40F5D"/>
    <w:rsid w:val="00F423C6"/>
    <w:rsid w:val="00F43963"/>
    <w:rsid w:val="00F46748"/>
    <w:rsid w:val="00F4770A"/>
    <w:rsid w:val="00F5120C"/>
    <w:rsid w:val="00F523A5"/>
    <w:rsid w:val="00F544DA"/>
    <w:rsid w:val="00F54996"/>
    <w:rsid w:val="00F54E70"/>
    <w:rsid w:val="00F61A34"/>
    <w:rsid w:val="00F6411A"/>
    <w:rsid w:val="00F645B2"/>
    <w:rsid w:val="00F65CAD"/>
    <w:rsid w:val="00F662F5"/>
    <w:rsid w:val="00F70A08"/>
    <w:rsid w:val="00F74C42"/>
    <w:rsid w:val="00F77986"/>
    <w:rsid w:val="00F81FD3"/>
    <w:rsid w:val="00F84399"/>
    <w:rsid w:val="00F84B3B"/>
    <w:rsid w:val="00F850E6"/>
    <w:rsid w:val="00F859C5"/>
    <w:rsid w:val="00F85EA6"/>
    <w:rsid w:val="00F91B05"/>
    <w:rsid w:val="00F91E81"/>
    <w:rsid w:val="00F940D5"/>
    <w:rsid w:val="00F953DE"/>
    <w:rsid w:val="00F97E22"/>
    <w:rsid w:val="00F97F6F"/>
    <w:rsid w:val="00FA2F1B"/>
    <w:rsid w:val="00FA3BAB"/>
    <w:rsid w:val="00FA68A1"/>
    <w:rsid w:val="00FB0A68"/>
    <w:rsid w:val="00FB15DB"/>
    <w:rsid w:val="00FB168A"/>
    <w:rsid w:val="00FB28F9"/>
    <w:rsid w:val="00FB2CD9"/>
    <w:rsid w:val="00FB59B4"/>
    <w:rsid w:val="00FB66BE"/>
    <w:rsid w:val="00FB7CB1"/>
    <w:rsid w:val="00FC11A1"/>
    <w:rsid w:val="00FC25CD"/>
    <w:rsid w:val="00FC3DAD"/>
    <w:rsid w:val="00FC3DF4"/>
    <w:rsid w:val="00FC40DE"/>
    <w:rsid w:val="00FC482E"/>
    <w:rsid w:val="00FC74BE"/>
    <w:rsid w:val="00FD0B4C"/>
    <w:rsid w:val="00FD1744"/>
    <w:rsid w:val="00FD2277"/>
    <w:rsid w:val="00FD39AB"/>
    <w:rsid w:val="00FD5AB1"/>
    <w:rsid w:val="00FD6E16"/>
    <w:rsid w:val="00FE0341"/>
    <w:rsid w:val="00FE2534"/>
    <w:rsid w:val="00FE27E5"/>
    <w:rsid w:val="00FE664F"/>
    <w:rsid w:val="00FE6FFC"/>
    <w:rsid w:val="00FE7703"/>
    <w:rsid w:val="00FE78B0"/>
    <w:rsid w:val="00FF4A1F"/>
    <w:rsid w:val="00FF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A689D8"/>
  <w15:docId w15:val="{C44CC058-AF1F-45A0-8F90-5B9676E5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paragraph" w:styleId="Heading3">
    <w:name w:val="heading 3"/>
    <w:basedOn w:val="Normal"/>
    <w:next w:val="Normal"/>
    <w:link w:val="Heading3Char"/>
    <w:uiPriority w:val="9"/>
    <w:semiHidden/>
    <w:unhideWhenUsed/>
    <w:qFormat/>
    <w:rsid w:val="00B349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BA2CC4"/>
    <w:rPr>
      <w:color w:val="0000FF" w:themeColor="hyperlink"/>
      <w:u w:val="single"/>
    </w:rPr>
  </w:style>
  <w:style w:type="paragraph" w:styleId="NormalWeb">
    <w:name w:val="Normal (Web)"/>
    <w:basedOn w:val="Normal"/>
    <w:uiPriority w:val="99"/>
    <w:semiHidden/>
    <w:unhideWhenUsed/>
    <w:rsid w:val="001A50CA"/>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1A50CA"/>
    <w:rPr>
      <w:color w:val="800080" w:themeColor="followedHyperlink"/>
      <w:u w:val="single"/>
    </w:rPr>
  </w:style>
  <w:style w:type="paragraph" w:styleId="BalloonText">
    <w:name w:val="Balloon Text"/>
    <w:basedOn w:val="Normal"/>
    <w:link w:val="BalloonTextChar"/>
    <w:uiPriority w:val="99"/>
    <w:semiHidden/>
    <w:unhideWhenUsed/>
    <w:rsid w:val="00B03855"/>
    <w:rPr>
      <w:rFonts w:ascii="Tahoma" w:hAnsi="Tahoma" w:cs="Tahoma"/>
      <w:sz w:val="16"/>
      <w:szCs w:val="16"/>
    </w:rPr>
  </w:style>
  <w:style w:type="character" w:customStyle="1" w:styleId="BalloonTextChar">
    <w:name w:val="Balloon Text Char"/>
    <w:basedOn w:val="DefaultParagraphFont"/>
    <w:link w:val="BalloonText"/>
    <w:uiPriority w:val="99"/>
    <w:semiHidden/>
    <w:rsid w:val="00B03855"/>
    <w:rPr>
      <w:rFonts w:ascii="Tahoma" w:hAnsi="Tahoma" w:cs="Tahoma"/>
      <w:sz w:val="16"/>
      <w:szCs w:val="16"/>
    </w:rPr>
  </w:style>
  <w:style w:type="paragraph" w:styleId="Caption">
    <w:name w:val="caption"/>
    <w:basedOn w:val="Normal"/>
    <w:next w:val="Normal"/>
    <w:uiPriority w:val="35"/>
    <w:unhideWhenUsed/>
    <w:qFormat/>
    <w:rsid w:val="003D4601"/>
    <w:pPr>
      <w:spacing w:after="200"/>
      <w:ind w:firstLine="720"/>
      <w:jc w:val="center"/>
    </w:pPr>
    <w:rPr>
      <w:rFonts w:eastAsiaTheme="minorHAnsi"/>
      <w:b/>
      <w:iCs/>
    </w:rPr>
  </w:style>
  <w:style w:type="table" w:styleId="TableGrid">
    <w:name w:val="Table Grid"/>
    <w:basedOn w:val="TableNormal"/>
    <w:uiPriority w:val="59"/>
    <w:rsid w:val="00BB6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F01BC"/>
    <w:pPr>
      <w:ind w:hanging="1620"/>
    </w:pPr>
    <w:rPr>
      <w:szCs w:val="20"/>
    </w:rPr>
  </w:style>
  <w:style w:type="character" w:customStyle="1" w:styleId="BodyTextIndentChar">
    <w:name w:val="Body Text Indent Char"/>
    <w:basedOn w:val="DefaultParagraphFont"/>
    <w:link w:val="BodyTextIndent"/>
    <w:rsid w:val="002F01BC"/>
    <w:rPr>
      <w:sz w:val="24"/>
    </w:rPr>
  </w:style>
  <w:style w:type="paragraph" w:customStyle="1" w:styleId="CM1">
    <w:name w:val="CM1"/>
    <w:basedOn w:val="Normal"/>
    <w:next w:val="Normal"/>
    <w:uiPriority w:val="99"/>
    <w:rsid w:val="00036D87"/>
    <w:pPr>
      <w:autoSpaceDE w:val="0"/>
      <w:autoSpaceDN w:val="0"/>
      <w:adjustRightInd w:val="0"/>
      <w:spacing w:line="276" w:lineRule="atLeast"/>
    </w:pPr>
  </w:style>
  <w:style w:type="paragraph" w:customStyle="1" w:styleId="CM26">
    <w:name w:val="CM26"/>
    <w:basedOn w:val="Normal"/>
    <w:next w:val="Normal"/>
    <w:uiPriority w:val="99"/>
    <w:rsid w:val="00036D87"/>
    <w:pPr>
      <w:autoSpaceDE w:val="0"/>
      <w:autoSpaceDN w:val="0"/>
      <w:adjustRightInd w:val="0"/>
    </w:pPr>
  </w:style>
  <w:style w:type="character" w:customStyle="1" w:styleId="hcp3">
    <w:name w:val="hcp3"/>
    <w:basedOn w:val="DefaultParagraphFont"/>
    <w:rsid w:val="00F74C42"/>
    <w:rPr>
      <w:rFonts w:ascii="Arial" w:hAnsi="Arial" w:cs="Arial" w:hint="default"/>
    </w:rPr>
  </w:style>
  <w:style w:type="character" w:customStyle="1" w:styleId="spelle">
    <w:name w:val="spelle"/>
    <w:basedOn w:val="DefaultParagraphFont"/>
    <w:rsid w:val="00F74C42"/>
  </w:style>
  <w:style w:type="paragraph" w:customStyle="1" w:styleId="Default">
    <w:name w:val="Default"/>
    <w:rsid w:val="0019545F"/>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4C0B5E"/>
    <w:rPr>
      <w:sz w:val="16"/>
      <w:szCs w:val="16"/>
    </w:rPr>
  </w:style>
  <w:style w:type="paragraph" w:styleId="CommentText">
    <w:name w:val="annotation text"/>
    <w:basedOn w:val="Normal"/>
    <w:link w:val="CommentTextChar"/>
    <w:uiPriority w:val="99"/>
    <w:unhideWhenUsed/>
    <w:rsid w:val="004C0B5E"/>
    <w:rPr>
      <w:sz w:val="20"/>
      <w:szCs w:val="20"/>
    </w:rPr>
  </w:style>
  <w:style w:type="character" w:customStyle="1" w:styleId="CommentTextChar">
    <w:name w:val="Comment Text Char"/>
    <w:basedOn w:val="DefaultParagraphFont"/>
    <w:link w:val="CommentText"/>
    <w:uiPriority w:val="99"/>
    <w:rsid w:val="004C0B5E"/>
  </w:style>
  <w:style w:type="paragraph" w:styleId="CommentSubject">
    <w:name w:val="annotation subject"/>
    <w:basedOn w:val="CommentText"/>
    <w:next w:val="CommentText"/>
    <w:link w:val="CommentSubjectChar"/>
    <w:uiPriority w:val="99"/>
    <w:semiHidden/>
    <w:unhideWhenUsed/>
    <w:rsid w:val="004C0B5E"/>
    <w:rPr>
      <w:b/>
      <w:bCs/>
    </w:rPr>
  </w:style>
  <w:style w:type="character" w:customStyle="1" w:styleId="CommentSubjectChar">
    <w:name w:val="Comment Subject Char"/>
    <w:basedOn w:val="CommentTextChar"/>
    <w:link w:val="CommentSubject"/>
    <w:uiPriority w:val="99"/>
    <w:semiHidden/>
    <w:rsid w:val="004C0B5E"/>
    <w:rPr>
      <w:b/>
      <w:bCs/>
    </w:rPr>
  </w:style>
  <w:style w:type="character" w:customStyle="1" w:styleId="Heading3Char">
    <w:name w:val="Heading 3 Char"/>
    <w:basedOn w:val="DefaultParagraphFont"/>
    <w:link w:val="Heading3"/>
    <w:uiPriority w:val="9"/>
    <w:semiHidden/>
    <w:rsid w:val="00B349D8"/>
    <w:rPr>
      <w:rFonts w:asciiTheme="majorHAnsi" w:eastAsiaTheme="majorEastAsia" w:hAnsiTheme="majorHAnsi" w:cstheme="majorBidi"/>
      <w:color w:val="243F60" w:themeColor="accent1" w:themeShade="7F"/>
      <w:sz w:val="24"/>
      <w:szCs w:val="24"/>
    </w:rPr>
  </w:style>
  <w:style w:type="character" w:customStyle="1" w:styleId="italic2">
    <w:name w:val="italic2"/>
    <w:basedOn w:val="DefaultParagraphFont"/>
    <w:rsid w:val="00B349D8"/>
    <w:rPr>
      <w:i/>
      <w:iCs/>
    </w:rPr>
  </w:style>
  <w:style w:type="character" w:customStyle="1" w:styleId="bold1">
    <w:name w:val="bold1"/>
    <w:basedOn w:val="DefaultParagraphFont"/>
    <w:rsid w:val="00B349D8"/>
    <w:rPr>
      <w:b/>
      <w:bCs/>
    </w:rPr>
  </w:style>
  <w:style w:type="paragraph" w:customStyle="1" w:styleId="title7">
    <w:name w:val="title7"/>
    <w:basedOn w:val="Normal"/>
    <w:rsid w:val="00B349D8"/>
    <w:pPr>
      <w:spacing w:before="60" w:after="60"/>
      <w:ind w:left="75" w:right="75"/>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3626">
      <w:bodyDiv w:val="1"/>
      <w:marLeft w:val="0"/>
      <w:marRight w:val="0"/>
      <w:marTop w:val="0"/>
      <w:marBottom w:val="0"/>
      <w:divBdr>
        <w:top w:val="none" w:sz="0" w:space="0" w:color="auto"/>
        <w:left w:val="none" w:sz="0" w:space="0" w:color="auto"/>
        <w:bottom w:val="none" w:sz="0" w:space="0" w:color="auto"/>
        <w:right w:val="none" w:sz="0" w:space="0" w:color="auto"/>
      </w:divBdr>
    </w:div>
    <w:div w:id="366486984">
      <w:bodyDiv w:val="1"/>
      <w:marLeft w:val="0"/>
      <w:marRight w:val="0"/>
      <w:marTop w:val="0"/>
      <w:marBottom w:val="0"/>
      <w:divBdr>
        <w:top w:val="none" w:sz="0" w:space="0" w:color="auto"/>
        <w:left w:val="none" w:sz="0" w:space="0" w:color="auto"/>
        <w:bottom w:val="none" w:sz="0" w:space="0" w:color="auto"/>
        <w:right w:val="none" w:sz="0" w:space="0" w:color="auto"/>
      </w:divBdr>
      <w:divsChild>
        <w:div w:id="1316765554">
          <w:marLeft w:val="0"/>
          <w:marRight w:val="0"/>
          <w:marTop w:val="0"/>
          <w:marBottom w:val="0"/>
          <w:divBdr>
            <w:top w:val="none" w:sz="0" w:space="0" w:color="auto"/>
            <w:left w:val="none" w:sz="0" w:space="0" w:color="auto"/>
            <w:bottom w:val="none" w:sz="0" w:space="0" w:color="auto"/>
            <w:right w:val="none" w:sz="0" w:space="0" w:color="auto"/>
          </w:divBdr>
          <w:divsChild>
            <w:div w:id="2138257387">
              <w:marLeft w:val="0"/>
              <w:marRight w:val="0"/>
              <w:marTop w:val="0"/>
              <w:marBottom w:val="0"/>
              <w:divBdr>
                <w:top w:val="none" w:sz="0" w:space="0" w:color="auto"/>
                <w:left w:val="none" w:sz="0" w:space="0" w:color="auto"/>
                <w:bottom w:val="none" w:sz="0" w:space="0" w:color="auto"/>
                <w:right w:val="none" w:sz="0" w:space="0" w:color="auto"/>
              </w:divBdr>
              <w:divsChild>
                <w:div w:id="2012563791">
                  <w:marLeft w:val="0"/>
                  <w:marRight w:val="0"/>
                  <w:marTop w:val="0"/>
                  <w:marBottom w:val="0"/>
                  <w:divBdr>
                    <w:top w:val="none" w:sz="0" w:space="0" w:color="auto"/>
                    <w:left w:val="none" w:sz="0" w:space="0" w:color="auto"/>
                    <w:bottom w:val="none" w:sz="0" w:space="0" w:color="auto"/>
                    <w:right w:val="none" w:sz="0" w:space="0" w:color="auto"/>
                  </w:divBdr>
                  <w:divsChild>
                    <w:div w:id="1374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2882">
      <w:bodyDiv w:val="1"/>
      <w:marLeft w:val="0"/>
      <w:marRight w:val="0"/>
      <w:marTop w:val="0"/>
      <w:marBottom w:val="0"/>
      <w:divBdr>
        <w:top w:val="none" w:sz="0" w:space="0" w:color="auto"/>
        <w:left w:val="none" w:sz="0" w:space="0" w:color="auto"/>
        <w:bottom w:val="none" w:sz="0" w:space="0" w:color="auto"/>
        <w:right w:val="none" w:sz="0" w:space="0" w:color="auto"/>
      </w:divBdr>
      <w:divsChild>
        <w:div w:id="1488939840">
          <w:marLeft w:val="0"/>
          <w:marRight w:val="0"/>
          <w:marTop w:val="0"/>
          <w:marBottom w:val="0"/>
          <w:divBdr>
            <w:top w:val="none" w:sz="0" w:space="0" w:color="auto"/>
            <w:left w:val="none" w:sz="0" w:space="0" w:color="auto"/>
            <w:bottom w:val="none" w:sz="0" w:space="0" w:color="auto"/>
            <w:right w:val="none" w:sz="0" w:space="0" w:color="auto"/>
          </w:divBdr>
          <w:divsChild>
            <w:div w:id="1927028991">
              <w:marLeft w:val="0"/>
              <w:marRight w:val="0"/>
              <w:marTop w:val="0"/>
              <w:marBottom w:val="0"/>
              <w:divBdr>
                <w:top w:val="none" w:sz="0" w:space="0" w:color="auto"/>
                <w:left w:val="none" w:sz="0" w:space="0" w:color="auto"/>
                <w:bottom w:val="none" w:sz="0" w:space="0" w:color="auto"/>
                <w:right w:val="none" w:sz="0" w:space="0" w:color="auto"/>
              </w:divBdr>
              <w:divsChild>
                <w:div w:id="147675415">
                  <w:marLeft w:val="0"/>
                  <w:marRight w:val="0"/>
                  <w:marTop w:val="0"/>
                  <w:marBottom w:val="0"/>
                  <w:divBdr>
                    <w:top w:val="none" w:sz="0" w:space="0" w:color="auto"/>
                    <w:left w:val="none" w:sz="0" w:space="0" w:color="auto"/>
                    <w:bottom w:val="none" w:sz="0" w:space="0" w:color="auto"/>
                    <w:right w:val="none" w:sz="0" w:space="0" w:color="auto"/>
                  </w:divBdr>
                  <w:divsChild>
                    <w:div w:id="1848711183">
                      <w:marLeft w:val="0"/>
                      <w:marRight w:val="0"/>
                      <w:marTop w:val="0"/>
                      <w:marBottom w:val="0"/>
                      <w:divBdr>
                        <w:top w:val="single" w:sz="2" w:space="0" w:color="000000"/>
                        <w:left w:val="single" w:sz="2" w:space="0" w:color="000000"/>
                        <w:bottom w:val="single" w:sz="2" w:space="0" w:color="000000"/>
                        <w:right w:val="single" w:sz="2" w:space="0" w:color="000000"/>
                      </w:divBdr>
                      <w:divsChild>
                        <w:div w:id="1394813584">
                          <w:marLeft w:val="0"/>
                          <w:marRight w:val="0"/>
                          <w:marTop w:val="0"/>
                          <w:marBottom w:val="0"/>
                          <w:divBdr>
                            <w:top w:val="single" w:sz="2" w:space="0" w:color="000000"/>
                            <w:left w:val="single" w:sz="2" w:space="0" w:color="000000"/>
                            <w:bottom w:val="single" w:sz="2" w:space="0" w:color="000000"/>
                            <w:right w:val="single" w:sz="2" w:space="0" w:color="000000"/>
                          </w:divBdr>
                          <w:divsChild>
                            <w:div w:id="1529026231">
                              <w:marLeft w:val="0"/>
                              <w:marRight w:val="0"/>
                              <w:marTop w:val="0"/>
                              <w:marBottom w:val="0"/>
                              <w:divBdr>
                                <w:top w:val="none" w:sz="0" w:space="0" w:color="auto"/>
                                <w:left w:val="none" w:sz="0" w:space="0" w:color="auto"/>
                                <w:bottom w:val="none" w:sz="0" w:space="0" w:color="auto"/>
                                <w:right w:val="none" w:sz="0" w:space="0" w:color="auto"/>
                              </w:divBdr>
                              <w:divsChild>
                                <w:div w:id="900486734">
                                  <w:marLeft w:val="0"/>
                                  <w:marRight w:val="0"/>
                                  <w:marTop w:val="0"/>
                                  <w:marBottom w:val="0"/>
                                  <w:divBdr>
                                    <w:top w:val="none" w:sz="0" w:space="0" w:color="auto"/>
                                    <w:left w:val="none" w:sz="0" w:space="0" w:color="auto"/>
                                    <w:bottom w:val="none" w:sz="0" w:space="0" w:color="auto"/>
                                    <w:right w:val="none" w:sz="0" w:space="0" w:color="auto"/>
                                  </w:divBdr>
                                </w:div>
                              </w:divsChild>
                            </w:div>
                            <w:div w:id="11389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265435">
      <w:bodyDiv w:val="1"/>
      <w:marLeft w:val="0"/>
      <w:marRight w:val="0"/>
      <w:marTop w:val="0"/>
      <w:marBottom w:val="0"/>
      <w:divBdr>
        <w:top w:val="none" w:sz="0" w:space="0" w:color="auto"/>
        <w:left w:val="none" w:sz="0" w:space="0" w:color="auto"/>
        <w:bottom w:val="none" w:sz="0" w:space="0" w:color="auto"/>
        <w:right w:val="none" w:sz="0" w:space="0" w:color="auto"/>
      </w:divBdr>
    </w:div>
    <w:div w:id="1071077737">
      <w:bodyDiv w:val="1"/>
      <w:marLeft w:val="0"/>
      <w:marRight w:val="0"/>
      <w:marTop w:val="0"/>
      <w:marBottom w:val="0"/>
      <w:divBdr>
        <w:top w:val="none" w:sz="0" w:space="0" w:color="auto"/>
        <w:left w:val="none" w:sz="0" w:space="0" w:color="auto"/>
        <w:bottom w:val="none" w:sz="0" w:space="0" w:color="auto"/>
        <w:right w:val="none" w:sz="0" w:space="0" w:color="auto"/>
      </w:divBdr>
    </w:div>
    <w:div w:id="1282614062">
      <w:bodyDiv w:val="1"/>
      <w:marLeft w:val="0"/>
      <w:marRight w:val="0"/>
      <w:marTop w:val="0"/>
      <w:marBottom w:val="0"/>
      <w:divBdr>
        <w:top w:val="none" w:sz="0" w:space="0" w:color="auto"/>
        <w:left w:val="none" w:sz="0" w:space="0" w:color="auto"/>
        <w:bottom w:val="none" w:sz="0" w:space="0" w:color="auto"/>
        <w:right w:val="none" w:sz="0" w:space="0" w:color="auto"/>
      </w:divBdr>
    </w:div>
    <w:div w:id="1284380729">
      <w:bodyDiv w:val="1"/>
      <w:marLeft w:val="0"/>
      <w:marRight w:val="0"/>
      <w:marTop w:val="0"/>
      <w:marBottom w:val="0"/>
      <w:divBdr>
        <w:top w:val="none" w:sz="0" w:space="0" w:color="auto"/>
        <w:left w:val="none" w:sz="0" w:space="0" w:color="auto"/>
        <w:bottom w:val="none" w:sz="0" w:space="0" w:color="auto"/>
        <w:right w:val="none" w:sz="0" w:space="0" w:color="auto"/>
      </w:divBdr>
      <w:divsChild>
        <w:div w:id="361516913">
          <w:marLeft w:val="0"/>
          <w:marRight w:val="0"/>
          <w:marTop w:val="0"/>
          <w:marBottom w:val="0"/>
          <w:divBdr>
            <w:top w:val="none" w:sz="0" w:space="0" w:color="auto"/>
            <w:left w:val="none" w:sz="0" w:space="0" w:color="auto"/>
            <w:bottom w:val="none" w:sz="0" w:space="0" w:color="auto"/>
            <w:right w:val="none" w:sz="0" w:space="0" w:color="auto"/>
          </w:divBdr>
          <w:divsChild>
            <w:div w:id="1460759503">
              <w:marLeft w:val="0"/>
              <w:marRight w:val="0"/>
              <w:marTop w:val="0"/>
              <w:marBottom w:val="0"/>
              <w:divBdr>
                <w:top w:val="none" w:sz="0" w:space="0" w:color="auto"/>
                <w:left w:val="none" w:sz="0" w:space="0" w:color="auto"/>
                <w:bottom w:val="none" w:sz="0" w:space="0" w:color="auto"/>
                <w:right w:val="none" w:sz="0" w:space="0" w:color="auto"/>
              </w:divBdr>
              <w:divsChild>
                <w:div w:id="973145604">
                  <w:marLeft w:val="0"/>
                  <w:marRight w:val="0"/>
                  <w:marTop w:val="0"/>
                  <w:marBottom w:val="0"/>
                  <w:divBdr>
                    <w:top w:val="none" w:sz="0" w:space="0" w:color="auto"/>
                    <w:left w:val="none" w:sz="0" w:space="0" w:color="auto"/>
                    <w:bottom w:val="none" w:sz="0" w:space="0" w:color="auto"/>
                    <w:right w:val="none" w:sz="0" w:space="0" w:color="auto"/>
                  </w:divBdr>
                  <w:divsChild>
                    <w:div w:id="1452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859">
      <w:bodyDiv w:val="1"/>
      <w:marLeft w:val="0"/>
      <w:marRight w:val="0"/>
      <w:marTop w:val="0"/>
      <w:marBottom w:val="0"/>
      <w:divBdr>
        <w:top w:val="none" w:sz="0" w:space="0" w:color="auto"/>
        <w:left w:val="none" w:sz="0" w:space="0" w:color="auto"/>
        <w:bottom w:val="none" w:sz="0" w:space="0" w:color="auto"/>
        <w:right w:val="none" w:sz="0" w:space="0" w:color="auto"/>
      </w:divBdr>
    </w:div>
    <w:div w:id="2121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9d4930-8371-4964-a992-add2aee42fd9">
      <UserInfo>
        <DisplayName>Dennis Heckman</DisplayName>
        <AccountId>36</AccountId>
        <AccountType/>
      </UserInfo>
      <UserInfo>
        <DisplayName>Bryan Hartnagel</DisplayName>
        <AccountId>59</AccountId>
        <AccountType/>
      </UserInfo>
      <UserInfo>
        <DisplayName>Stacy McMillan</DisplayName>
        <AccountId>191</AccountId>
        <AccountType/>
      </UserInfo>
      <UserInfo>
        <DisplayName>Dean Franke</DisplayName>
        <AccountId>362</AccountId>
        <AccountType/>
      </UserInfo>
      <UserInfo>
        <DisplayName>Aaron Kemna</DisplayName>
        <AccountId>378</AccountId>
        <AccountType/>
      </UserInfo>
      <UserInfo>
        <DisplayName>Christopher M. Shanks</DisplayName>
        <AccountId>214</AccountId>
        <AccountType/>
      </UserInfo>
    </SharedWithUsers>
    <Description0 xmlns="0ada2d14-b455-4b58-8da1-5536f6aadc75" xsi:nil="true"/>
    <Send_x0020_to_x0020_EPG xmlns="0ada2d14-b455-4b58-8da1-5536f6aadc75">false</Send_x0020_to_x0020_EPG>
    <Who xmlns="0ada2d14-b455-4b58-8da1-5536f6aadc75">
      <UserInfo>
        <DisplayName/>
        <AccountId xsi:nil="true"/>
        <AccountType/>
      </UserInfo>
    </Who>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941824BEDF446BB2949A468A1E172" ma:contentTypeVersion="19" ma:contentTypeDescription="Create a new document." ma:contentTypeScope="" ma:versionID="f1941a40e47fac7d35c456eced07ad98">
  <xsd:schema xmlns:xsd="http://www.w3.org/2001/XMLSchema" xmlns:xs="http://www.w3.org/2001/XMLSchema" xmlns:p="http://schemas.microsoft.com/office/2006/metadata/properties" xmlns:ns2="http://schemas.microsoft.com/sharepoint/v3/fields" xmlns:ns3="0ada2d14-b455-4b58-8da1-5536f6aadc75" xmlns:ns4="ad9d4930-8371-4964-a992-add2aee42fd9" targetNamespace="http://schemas.microsoft.com/office/2006/metadata/properties" ma:root="true" ma:fieldsID="c35d900d270327315c101753ebfc885a" ns2:_="" ns3:_="" ns4:_="">
    <xsd:import namespace="http://schemas.microsoft.com/sharepoint/v3/fields"/>
    <xsd:import namespace="0ada2d14-b455-4b58-8da1-5536f6aadc75"/>
    <xsd:import namespace="ad9d4930-8371-4964-a992-add2aee42fd9"/>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Started" ma:description="Date investigation started, typically when inquiry was received by Development."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da2d14-b455-4b58-8da1-5536f6aadc75" elementFormDefault="qualified">
    <xsd:import namespace="http://schemas.microsoft.com/office/2006/documentManagement/types"/>
    <xsd:import namespace="http://schemas.microsoft.com/office/infopath/2007/PartnerControls"/>
    <xsd:element name="Send_x0020_to_x0020_EPG" ma:index="9" nillable="true" ma:displayName="Send to EPG" ma:default="0" ma:description="Use check box of the files that will need to be sent to EPG for revisions to take place." ma:internalName="Send_x0020_to_x0020_EPG0">
      <xsd:simpleType>
        <xsd:restriction base="dms:Boolean"/>
      </xsd:simpleType>
    </xsd:element>
    <xsd:element name="Who" ma:index="10" nillable="true" ma:displayName="Who" ma:list="UserInfo" ma:SharePointGroup="0" ma:internalName="Who"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11" nillable="true" ma:displayName="Description" ma:internalName="Description0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d4930-8371-4964-a992-add2aee42fd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FFEA-E886-49B4-8112-9C91EA4B9CFB}">
  <ds:schemaRefs>
    <ds:schemaRef ds:uri="http://schemas.microsoft.com/office/2006/metadata/properties"/>
    <ds:schemaRef ds:uri="http://schemas.microsoft.com/office/infopath/2007/PartnerControls"/>
    <ds:schemaRef ds:uri="http://purl.org/dc/elements/1.1/"/>
    <ds:schemaRef ds:uri="0ada2d14-b455-4b58-8da1-5536f6aadc75"/>
    <ds:schemaRef ds:uri="http://schemas.microsoft.com/sharepoint/v3/field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ad9d4930-8371-4964-a992-add2aee42fd9"/>
  </ds:schemaRefs>
</ds:datastoreItem>
</file>

<file path=customXml/itemProps2.xml><?xml version="1.0" encoding="utf-8"?>
<ds:datastoreItem xmlns:ds="http://schemas.openxmlformats.org/officeDocument/2006/customXml" ds:itemID="{A5B0E4A4-CEE0-4911-B92A-813322A8990B}">
  <ds:schemaRefs>
    <ds:schemaRef ds:uri="http://schemas.microsoft.com/sharepoint/v3/contenttype/forms"/>
  </ds:schemaRefs>
</ds:datastoreItem>
</file>

<file path=customXml/itemProps3.xml><?xml version="1.0" encoding="utf-8"?>
<ds:datastoreItem xmlns:ds="http://schemas.openxmlformats.org/officeDocument/2006/customXml" ds:itemID="{B1F48605-E7E4-4C0E-9719-882ED01B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ada2d14-b455-4b58-8da1-5536f6aadc75"/>
    <ds:schemaRef ds:uri="ad9d4930-8371-4964-a992-add2aee42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0EAF4-345A-4E2C-86C9-E3C8B9CB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511</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Darren Kemna</cp:lastModifiedBy>
  <cp:revision>8</cp:revision>
  <cp:lastPrinted>2016-08-22T21:16:00Z</cp:lastPrinted>
  <dcterms:created xsi:type="dcterms:W3CDTF">2021-02-23T17:23:00Z</dcterms:created>
  <dcterms:modified xsi:type="dcterms:W3CDTF">2021-03-01T16:19:00Z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0x010100607941824BEDF446BB2949A468A1E172</vt:lpwstr>
  </property>
  <property fmtid="{D5CDD505-2E9C-101B-9397-08002B2CF9AE}" pid="3" name="Send to EPG">
    <vt:bool>false</vt:bool>
  </property>
  <property fmtid="{D5CDD505-2E9C-101B-9397-08002B2CF9AE}" pid="4" name="Order">
    <vt:r8>688400</vt:r8>
  </property>
  <property fmtid="{D5CDD505-2E9C-101B-9397-08002B2CF9AE}" pid="5" name="Desk of">
    <vt:lpwstr>Other</vt:lpwstr>
  </property>
  <property fmtid="{D5CDD505-2E9C-101B-9397-08002B2CF9AE}" pid="6" name="SharedWithUsers">
    <vt:lpwstr>105;#Thomas Fennessey;#378;#Aaron Kemna;#379;#Anousone Arounpradith;#361;#Trenton Crawford;#262;#Paul Harman;#179;#David J. Hagemeyer</vt:lpwstr>
  </property>
</Properties>
</file>