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4B4" w:rsidRPr="00C53B2A" w:rsidRDefault="00BA14B4" w:rsidP="00BA14B4">
      <w:pPr>
        <w:jc w:val="center"/>
        <w:rPr>
          <w:rFonts w:asciiTheme="majorHAnsi" w:hAnsiTheme="majorHAnsi"/>
          <w:b/>
          <w:noProof/>
          <w:sz w:val="40"/>
          <w:szCs w:val="40"/>
        </w:rPr>
      </w:pPr>
      <w:r w:rsidRPr="00C53B2A">
        <w:rPr>
          <w:rFonts w:asciiTheme="majorHAnsi" w:hAnsiTheme="majorHAnsi"/>
          <w:b/>
          <w:noProof/>
          <w:sz w:val="40"/>
          <w:szCs w:val="40"/>
        </w:rPr>
        <w:t>Hold Points</w:t>
      </w:r>
    </w:p>
    <w:p w:rsidR="00BA14B4" w:rsidRDefault="00BA14B4" w:rsidP="00BA14B4">
      <w:pPr>
        <w:jc w:val="center"/>
        <w:rPr>
          <w:noProof/>
        </w:rPr>
      </w:pPr>
    </w:p>
    <w:p w:rsidR="001638D9" w:rsidRDefault="004A6169" w:rsidP="001638D9">
      <w:pPr>
        <w:pStyle w:val="ListParagraph"/>
        <w:numPr>
          <w:ilvl w:val="0"/>
          <w:numId w:val="1"/>
        </w:numPr>
      </w:pPr>
      <w:r>
        <w:rPr>
          <w:noProof/>
        </w:rPr>
        <w:t>Prior to any land disturbance to ensure adequate</w:t>
      </w:r>
      <w:r w:rsidR="001638D9">
        <w:rPr>
          <w:noProof/>
        </w:rPr>
        <w:t xml:space="preserve"> installation of </w:t>
      </w:r>
      <w:r w:rsidR="006C4F4F">
        <w:rPr>
          <w:noProof/>
        </w:rPr>
        <w:t>b</w:t>
      </w:r>
      <w:r w:rsidR="001638D9">
        <w:rPr>
          <w:noProof/>
        </w:rPr>
        <w:t xml:space="preserve">est </w:t>
      </w:r>
      <w:r w:rsidR="006C4F4F">
        <w:rPr>
          <w:noProof/>
        </w:rPr>
        <w:t>m</w:t>
      </w:r>
      <w:r w:rsidR="001638D9">
        <w:rPr>
          <w:noProof/>
        </w:rPr>
        <w:t xml:space="preserve">anagement </w:t>
      </w:r>
      <w:r w:rsidR="006C4F4F">
        <w:rPr>
          <w:noProof/>
        </w:rPr>
        <w:t>p</w:t>
      </w:r>
      <w:r w:rsidR="001638D9">
        <w:rPr>
          <w:noProof/>
        </w:rPr>
        <w:t xml:space="preserve">ractices (BMPs) and </w:t>
      </w:r>
      <w:r w:rsidR="004F0153">
        <w:rPr>
          <w:noProof/>
        </w:rPr>
        <w:t xml:space="preserve">that all other </w:t>
      </w:r>
      <w:r w:rsidR="001638D9">
        <w:t xml:space="preserve">environmental </w:t>
      </w:r>
      <w:r w:rsidR="00AD453E">
        <w:t>compliances</w:t>
      </w:r>
      <w:r w:rsidR="001638D9">
        <w:t xml:space="preserve"> </w:t>
      </w:r>
      <w:r w:rsidR="004F0153">
        <w:t xml:space="preserve">are </w:t>
      </w:r>
      <w:r w:rsidR="00AD453E">
        <w:t xml:space="preserve">met </w:t>
      </w:r>
      <w:r w:rsidR="004F0153">
        <w:t xml:space="preserve">in accordance with the </w:t>
      </w:r>
      <w:r w:rsidR="001638D9">
        <w:t>plans</w:t>
      </w:r>
      <w:r w:rsidR="00AD453E">
        <w:t>, permit,</w:t>
      </w:r>
      <w:r w:rsidR="004F0153">
        <w:t xml:space="preserve"> and S</w:t>
      </w:r>
      <w:r w:rsidR="00AD453E">
        <w:t>torm Water Pollution Prevention Plan (SWPPP)</w:t>
      </w:r>
      <w:r w:rsidR="006C4F4F">
        <w:rPr>
          <w:noProof/>
        </w:rPr>
        <w:t>.</w:t>
      </w:r>
    </w:p>
    <w:p w:rsidR="001638D9" w:rsidRDefault="001638D9" w:rsidP="001638D9">
      <w:pPr>
        <w:pStyle w:val="ListParagraph"/>
        <w:numPr>
          <w:ilvl w:val="0"/>
          <w:numId w:val="1"/>
        </w:numPr>
      </w:pPr>
      <w:r>
        <w:t>After all clearing and grubbing</w:t>
      </w:r>
      <w:r w:rsidR="000F6555">
        <w:t xml:space="preserve"> to verify limits </w:t>
      </w:r>
      <w:r w:rsidR="003006E3">
        <w:t>were cleared</w:t>
      </w:r>
      <w:r w:rsidR="000F6555">
        <w:t xml:space="preserve"> per plan</w:t>
      </w:r>
      <w:r w:rsidR="003D5A37">
        <w:t xml:space="preserve"> and specifications</w:t>
      </w:r>
      <w:r w:rsidR="000F6555">
        <w:t>.</w:t>
      </w:r>
    </w:p>
    <w:p w:rsidR="009A5084" w:rsidRDefault="005A16C5" w:rsidP="001638D9">
      <w:pPr>
        <w:pStyle w:val="ListParagraph"/>
        <w:numPr>
          <w:ilvl w:val="0"/>
          <w:numId w:val="1"/>
        </w:numPr>
      </w:pPr>
      <w:r>
        <w:t>Prior to any excavation</w:t>
      </w:r>
      <w:r w:rsidR="009A5084">
        <w:t xml:space="preserve"> </w:t>
      </w:r>
      <w:r>
        <w:t>when</w:t>
      </w:r>
      <w:r w:rsidR="009A5084">
        <w:t xml:space="preserve"> original ground limits </w:t>
      </w:r>
      <w:r>
        <w:t xml:space="preserve">need to be established in order to compute a </w:t>
      </w:r>
      <w:r w:rsidR="00403FC6">
        <w:t xml:space="preserve">measured </w:t>
      </w:r>
      <w:r>
        <w:t>quantity for payment</w:t>
      </w:r>
      <w:r w:rsidR="00D26E46">
        <w:t>.  When no final measurement is necessary, original ground should still be verified in order to</w:t>
      </w:r>
      <w:r w:rsidR="005924FB">
        <w:t xml:space="preserve"> confirm there is no appreciable error</w:t>
      </w:r>
      <w:r w:rsidR="00D26E46">
        <w:t>.</w:t>
      </w:r>
    </w:p>
    <w:p w:rsidR="00E659E5" w:rsidRDefault="00E659E5" w:rsidP="001638D9">
      <w:pPr>
        <w:pStyle w:val="ListParagraph"/>
        <w:numPr>
          <w:ilvl w:val="0"/>
          <w:numId w:val="1"/>
        </w:numPr>
      </w:pPr>
      <w:r>
        <w:t>Prior to excavation of a borrow area and at completion of use of a borrow area when measurements are necessary for payment.</w:t>
      </w:r>
    </w:p>
    <w:p w:rsidR="001638D9" w:rsidRDefault="001638D9" w:rsidP="001638D9">
      <w:pPr>
        <w:pStyle w:val="ListParagraph"/>
        <w:numPr>
          <w:ilvl w:val="0"/>
          <w:numId w:val="1"/>
        </w:numPr>
      </w:pPr>
      <w:r>
        <w:t xml:space="preserve">After completion of grading </w:t>
      </w:r>
      <w:r w:rsidR="005E0B7F">
        <w:t>of a</w:t>
      </w:r>
      <w:r>
        <w:t xml:space="preserve"> roadbed and prior to placement of base </w:t>
      </w:r>
      <w:r w:rsidR="005E0B7F">
        <w:t xml:space="preserve">rock </w:t>
      </w:r>
      <w:r>
        <w:t xml:space="preserve">to ensure </w:t>
      </w:r>
      <w:r w:rsidR="000F6555">
        <w:t xml:space="preserve">subgrade </w:t>
      </w:r>
      <w:r w:rsidR="005E0B7F">
        <w:t>is constructed</w:t>
      </w:r>
      <w:r w:rsidR="000F6555">
        <w:t xml:space="preserve"> in accordance with contract requirements</w:t>
      </w:r>
      <w:r>
        <w:t>.</w:t>
      </w:r>
    </w:p>
    <w:p w:rsidR="001638D9" w:rsidRDefault="001638D9" w:rsidP="001638D9">
      <w:pPr>
        <w:pStyle w:val="ListParagraph"/>
        <w:numPr>
          <w:ilvl w:val="0"/>
          <w:numId w:val="1"/>
        </w:numPr>
      </w:pPr>
      <w:r>
        <w:t xml:space="preserve">After placement of each layer of base course </w:t>
      </w:r>
      <w:r w:rsidR="002D1FCA">
        <w:t>to</w:t>
      </w:r>
      <w:r>
        <w:t xml:space="preserve"> </w:t>
      </w:r>
      <w:r w:rsidR="000F6555">
        <w:t>verify</w:t>
      </w:r>
      <w:r>
        <w:t xml:space="preserve"> proper grade, thickness, </w:t>
      </w:r>
      <w:r w:rsidR="000F6555">
        <w:t xml:space="preserve">and </w:t>
      </w:r>
      <w:r>
        <w:t>density.</w:t>
      </w:r>
    </w:p>
    <w:p w:rsidR="00060269" w:rsidRDefault="00060269" w:rsidP="001638D9">
      <w:pPr>
        <w:pStyle w:val="ListParagraph"/>
        <w:numPr>
          <w:ilvl w:val="0"/>
          <w:numId w:val="1"/>
        </w:numPr>
      </w:pPr>
      <w:r>
        <w:t>For Group A, B, and sometimes C pipe culverts installed under pavement, after completion of the aggregate base, but prior to placing the pavement, a hold point is required in</w:t>
      </w:r>
      <w:r w:rsidR="00275845">
        <w:t xml:space="preserve"> order for QC to perform manual </w:t>
      </w:r>
      <w:r>
        <w:t xml:space="preserve">or video inspections and to record </w:t>
      </w:r>
      <w:r w:rsidR="00610822">
        <w:t xml:space="preserve">the specified </w:t>
      </w:r>
      <w:r>
        <w:t>measurements</w:t>
      </w:r>
      <w:r w:rsidR="00610822">
        <w:t xml:space="preserve"> </w:t>
      </w:r>
      <w:r>
        <w:t>in accordance with Sec 724.3.  For culverts install</w:t>
      </w:r>
      <w:r w:rsidR="00275845">
        <w:t>ed elsewhere (i.e. not under pavement</w:t>
      </w:r>
      <w:r>
        <w:t>)</w:t>
      </w:r>
      <w:r w:rsidR="00275845">
        <w:t xml:space="preserve">, the hold point and inspection shall occur no sooner than 30 days after completion of the grade.  </w:t>
      </w:r>
      <w:r w:rsidR="00610822">
        <w:t>QA should be present</w:t>
      </w:r>
      <w:r w:rsidR="00420CA3">
        <w:t xml:space="preserve"> when a mandrel is used to measure deflection. </w:t>
      </w:r>
      <w:r w:rsidR="00275845">
        <w:t>For any deficiencies found in the inspection, the contractor shall have a corrective action plan approved by the engineer prior to acceptance of the pipe and prior</w:t>
      </w:r>
      <w:r w:rsidR="00610822">
        <w:t xml:space="preserve"> to placement of pavement above the culvert.</w:t>
      </w:r>
      <w:bookmarkStart w:id="0" w:name="_GoBack"/>
      <w:bookmarkEnd w:id="0"/>
    </w:p>
    <w:p w:rsidR="001638D9" w:rsidRDefault="001638D9" w:rsidP="001638D9">
      <w:pPr>
        <w:pStyle w:val="ListParagraph"/>
        <w:numPr>
          <w:ilvl w:val="0"/>
          <w:numId w:val="1"/>
        </w:numPr>
      </w:pPr>
      <w:r>
        <w:t xml:space="preserve">Prior to first asphalt lift and </w:t>
      </w:r>
      <w:r w:rsidR="008C4D93">
        <w:t>prior to placement of any</w:t>
      </w:r>
      <w:r>
        <w:t xml:space="preserve"> </w:t>
      </w:r>
      <w:r w:rsidR="006C4F4F">
        <w:t xml:space="preserve">subsequent </w:t>
      </w:r>
      <w:r>
        <w:t>lifts</w:t>
      </w:r>
      <w:r w:rsidR="006C4F4F">
        <w:t>.</w:t>
      </w:r>
    </w:p>
    <w:p w:rsidR="001638D9" w:rsidRDefault="001638D9" w:rsidP="001638D9">
      <w:pPr>
        <w:pStyle w:val="ListParagraph"/>
        <w:numPr>
          <w:ilvl w:val="0"/>
          <w:numId w:val="1"/>
        </w:numPr>
      </w:pPr>
      <w:r>
        <w:t>Prior to concrete paving to ensure proper width, depth, baskets, tie bars, etc.</w:t>
      </w:r>
    </w:p>
    <w:p w:rsidR="001638D9" w:rsidRDefault="006C4F4F" w:rsidP="001638D9">
      <w:pPr>
        <w:pStyle w:val="ListParagraph"/>
        <w:numPr>
          <w:ilvl w:val="0"/>
          <w:numId w:val="1"/>
        </w:numPr>
      </w:pPr>
      <w:r>
        <w:t>Prior to</w:t>
      </w:r>
      <w:r w:rsidR="001638D9">
        <w:t xml:space="preserve"> any </w:t>
      </w:r>
      <w:r w:rsidR="009A5084">
        <w:t xml:space="preserve">masonry </w:t>
      </w:r>
      <w:r w:rsidR="001638D9">
        <w:t>concrete pour</w:t>
      </w:r>
      <w:r w:rsidR="00150E09">
        <w:t xml:space="preserve"> for inspection of forms, dimensions, rebar, etc.</w:t>
      </w:r>
    </w:p>
    <w:p w:rsidR="001638D9" w:rsidRDefault="006C4F4F" w:rsidP="001638D9">
      <w:pPr>
        <w:pStyle w:val="ListParagraph"/>
        <w:numPr>
          <w:ilvl w:val="0"/>
          <w:numId w:val="1"/>
        </w:numPr>
      </w:pPr>
      <w:r>
        <w:t>Prior to</w:t>
      </w:r>
      <w:r w:rsidR="001638D9">
        <w:t xml:space="preserve"> application of seed &amp; mulch</w:t>
      </w:r>
      <w:r>
        <w:t xml:space="preserve"> or</w:t>
      </w:r>
      <w:r w:rsidR="001638D9">
        <w:t xml:space="preserve"> sod to review readiness of slo</w:t>
      </w:r>
      <w:r w:rsidR="002D1FCA">
        <w:t>p</w:t>
      </w:r>
      <w:r w:rsidR="001638D9">
        <w:t xml:space="preserve">es and </w:t>
      </w:r>
      <w:r w:rsidR="00150E09">
        <w:t xml:space="preserve">finish </w:t>
      </w:r>
      <w:r w:rsidR="002D1FCA">
        <w:t>grade</w:t>
      </w:r>
      <w:r>
        <w:t>.</w:t>
      </w:r>
    </w:p>
    <w:p w:rsidR="005711C5" w:rsidRDefault="005711C5" w:rsidP="001638D9">
      <w:pPr>
        <w:pStyle w:val="ListParagraph"/>
        <w:numPr>
          <w:ilvl w:val="0"/>
          <w:numId w:val="1"/>
        </w:numPr>
      </w:pPr>
      <w:r>
        <w:t>Prior to commencing work on a project, verify all traffic control devices are in the proper location and meet current standards.  Signs and other devices should be unobstructed, plumb, and comply with the “Quality Standards for Traffic Control Devices” as outlined in MoDOT’s Engineering Policy Guide</w:t>
      </w:r>
      <w:r w:rsidR="00D2763F">
        <w:t xml:space="preserve"> (</w:t>
      </w:r>
      <w:hyperlink r:id="rId7" w:history="1">
        <w:r w:rsidR="00D2763F" w:rsidRPr="00D2763F">
          <w:rPr>
            <w:rStyle w:val="Hyperlink"/>
          </w:rPr>
          <w:t>Quality Standards for Temporary Traffic Control Devices</w:t>
        </w:r>
      </w:hyperlink>
      <w:r w:rsidR="00D2763F">
        <w:t>)</w:t>
      </w:r>
      <w:r>
        <w:t>.</w:t>
      </w:r>
    </w:p>
    <w:p w:rsidR="001638D9" w:rsidRDefault="006C4F4F" w:rsidP="001638D9">
      <w:pPr>
        <w:pStyle w:val="ListParagraph"/>
        <w:numPr>
          <w:ilvl w:val="0"/>
          <w:numId w:val="1"/>
        </w:numPr>
      </w:pPr>
      <w:r>
        <w:t>Prior to</w:t>
      </w:r>
      <w:r w:rsidR="001638D9">
        <w:t xml:space="preserve"> </w:t>
      </w:r>
      <w:r w:rsidR="00F06EF6">
        <w:t>any significant changes in</w:t>
      </w:r>
      <w:r>
        <w:t xml:space="preserve"> traffic</w:t>
      </w:r>
      <w:r w:rsidR="00F06EF6">
        <w:t xml:space="preserve"> patterns to verify all devices are in place and all preliminary tasks are complete</w:t>
      </w:r>
      <w:r w:rsidR="001638D9">
        <w:t>.</w:t>
      </w:r>
    </w:p>
    <w:p w:rsidR="001638D9" w:rsidRDefault="00F06EF6" w:rsidP="001638D9">
      <w:pPr>
        <w:pStyle w:val="ListParagraph"/>
        <w:numPr>
          <w:ilvl w:val="0"/>
          <w:numId w:val="1"/>
        </w:numPr>
      </w:pPr>
      <w:r>
        <w:t xml:space="preserve">Prior to backfilling of </w:t>
      </w:r>
      <w:r w:rsidR="001638D9">
        <w:t>drainage installation</w:t>
      </w:r>
      <w:r>
        <w:t xml:space="preserve">s, </w:t>
      </w:r>
      <w:r w:rsidR="00E04407">
        <w:t>pipe culverts</w:t>
      </w:r>
      <w:r>
        <w:t>, drop inlets, manholes, etc.</w:t>
      </w:r>
    </w:p>
    <w:p w:rsidR="000B10F5" w:rsidRDefault="000B10F5" w:rsidP="001638D9">
      <w:pPr>
        <w:pStyle w:val="ListParagraph"/>
        <w:numPr>
          <w:ilvl w:val="0"/>
          <w:numId w:val="1"/>
        </w:numPr>
      </w:pPr>
      <w:r>
        <w:t>Prior to beginning construction of MSE walls &amp; box culverts to confirm subgrade.</w:t>
      </w:r>
    </w:p>
    <w:p w:rsidR="001638D9" w:rsidRDefault="00737F09" w:rsidP="001638D9">
      <w:pPr>
        <w:pStyle w:val="ListParagraph"/>
        <w:numPr>
          <w:ilvl w:val="0"/>
          <w:numId w:val="1"/>
        </w:numPr>
      </w:pPr>
      <w:r>
        <w:t>Prior to</w:t>
      </w:r>
      <w:r w:rsidR="001638D9">
        <w:t xml:space="preserve"> placement of MSE wall panel</w:t>
      </w:r>
      <w:r w:rsidR="006C4F4F">
        <w:t>s</w:t>
      </w:r>
      <w:r w:rsidR="001638D9">
        <w:t>, strap</w:t>
      </w:r>
      <w:r w:rsidR="006C4F4F">
        <w:t>s</w:t>
      </w:r>
      <w:r w:rsidR="001638D9">
        <w:t xml:space="preserve">, </w:t>
      </w:r>
      <w:r w:rsidR="002D1FCA">
        <w:t xml:space="preserve">and </w:t>
      </w:r>
      <w:r w:rsidR="001638D9">
        <w:t xml:space="preserve">select </w:t>
      </w:r>
      <w:r w:rsidR="000B10F5">
        <w:t>granular backfill and at periodic frequencies established by the engineer.</w:t>
      </w:r>
    </w:p>
    <w:p w:rsidR="001638D9" w:rsidRDefault="006C4F4F" w:rsidP="001638D9">
      <w:pPr>
        <w:pStyle w:val="ListParagraph"/>
        <w:numPr>
          <w:ilvl w:val="0"/>
          <w:numId w:val="1"/>
        </w:numPr>
      </w:pPr>
      <w:r>
        <w:t>Prior to beginning p</w:t>
      </w:r>
      <w:r w:rsidR="001638D9">
        <w:t xml:space="preserve">ile </w:t>
      </w:r>
      <w:r>
        <w:t>d</w:t>
      </w:r>
      <w:r w:rsidR="001638D9">
        <w:t>riving to confirm pile driving submittals, equation</w:t>
      </w:r>
      <w:r>
        <w:t>s</w:t>
      </w:r>
      <w:r w:rsidR="001638D9">
        <w:t xml:space="preserve">, </w:t>
      </w:r>
      <w:r w:rsidR="002D1FCA">
        <w:t>and equipment</w:t>
      </w:r>
      <w:r w:rsidR="001638D9">
        <w:t>.</w:t>
      </w:r>
    </w:p>
    <w:p w:rsidR="001638D9" w:rsidRDefault="001638D9" w:rsidP="001638D9">
      <w:pPr>
        <w:pStyle w:val="ListParagraph"/>
        <w:numPr>
          <w:ilvl w:val="0"/>
          <w:numId w:val="1"/>
        </w:numPr>
      </w:pPr>
      <w:r>
        <w:t>After completion of pile driving operation to review results and records</w:t>
      </w:r>
      <w:r w:rsidR="006C4F4F">
        <w:t>.</w:t>
      </w:r>
    </w:p>
    <w:p w:rsidR="001638D9" w:rsidRDefault="006C4F4F" w:rsidP="001638D9">
      <w:pPr>
        <w:pStyle w:val="ListParagraph"/>
        <w:numPr>
          <w:ilvl w:val="0"/>
          <w:numId w:val="1"/>
        </w:numPr>
      </w:pPr>
      <w:r>
        <w:t>Prior to</w:t>
      </w:r>
      <w:r w:rsidR="001638D9">
        <w:t xml:space="preserve"> placement of concrete for </w:t>
      </w:r>
      <w:r w:rsidR="00C7131D">
        <w:t>any substructure unit for inspection of forms, dimensions, rebar, etc.</w:t>
      </w:r>
    </w:p>
    <w:p w:rsidR="001638D9" w:rsidRDefault="00A11612" w:rsidP="001638D9">
      <w:pPr>
        <w:pStyle w:val="ListParagraph"/>
        <w:numPr>
          <w:ilvl w:val="0"/>
          <w:numId w:val="1"/>
        </w:numPr>
      </w:pPr>
      <w:r>
        <w:lastRenderedPageBreak/>
        <w:t>Prior to</w:t>
      </w:r>
      <w:r w:rsidR="001638D9">
        <w:t xml:space="preserve"> steel girder erection to verify </w:t>
      </w:r>
      <w:proofErr w:type="spellStart"/>
      <w:r w:rsidR="00BA14B4">
        <w:t>rocap</w:t>
      </w:r>
      <w:proofErr w:type="spellEnd"/>
      <w:r w:rsidR="00BA14B4">
        <w:t xml:space="preserve"> testing </w:t>
      </w:r>
      <w:r>
        <w:t xml:space="preserve">is </w:t>
      </w:r>
      <w:r w:rsidR="00BA14B4">
        <w:t xml:space="preserve">complete and </w:t>
      </w:r>
      <w:r>
        <w:t xml:space="preserve">that </w:t>
      </w:r>
      <w:r w:rsidR="00BA14B4">
        <w:t xml:space="preserve">inspection torque </w:t>
      </w:r>
      <w:r>
        <w:t xml:space="preserve">is </w:t>
      </w:r>
      <w:r w:rsidR="00BA14B4">
        <w:t>determined for each combination of nut/bolt.</w:t>
      </w:r>
    </w:p>
    <w:p w:rsidR="00BA14B4" w:rsidRDefault="00A11612" w:rsidP="001638D9">
      <w:pPr>
        <w:pStyle w:val="ListParagraph"/>
        <w:numPr>
          <w:ilvl w:val="0"/>
          <w:numId w:val="1"/>
        </w:numPr>
      </w:pPr>
      <w:r>
        <w:t xml:space="preserve">Prior to </w:t>
      </w:r>
      <w:r w:rsidR="00BA14B4">
        <w:t>placement of conc</w:t>
      </w:r>
      <w:r w:rsidR="002D1FCA">
        <w:t>r</w:t>
      </w:r>
      <w:r w:rsidR="00BA14B4">
        <w:t>e</w:t>
      </w:r>
      <w:r w:rsidR="002D1FCA">
        <w:t>te</w:t>
      </w:r>
      <w:r w:rsidR="00BA14B4">
        <w:t xml:space="preserve"> </w:t>
      </w:r>
      <w:r>
        <w:t>for</w:t>
      </w:r>
      <w:r w:rsidR="00BA14B4">
        <w:t xml:space="preserve"> bridge deck, approach slab, approach pavement, diaphragms and bridge barrier</w:t>
      </w:r>
      <w:r w:rsidR="000970FD">
        <w:t xml:space="preserve"> wall</w:t>
      </w:r>
      <w:r w:rsidR="002D1FCA">
        <w:t>.</w:t>
      </w:r>
    </w:p>
    <w:p w:rsidR="00B11BFD" w:rsidRDefault="00B11BFD" w:rsidP="001638D9">
      <w:pPr>
        <w:pStyle w:val="ListParagraph"/>
        <w:numPr>
          <w:ilvl w:val="0"/>
          <w:numId w:val="1"/>
        </w:numPr>
      </w:pPr>
      <w:r>
        <w:t>For bridge deck replacements, a hold point for girder/diap</w:t>
      </w:r>
      <w:r w:rsidR="00C648EA">
        <w:t>hragm inspection is required after</w:t>
      </w:r>
      <w:r>
        <w:t xml:space="preserve"> sawing and/or removal of approximately 250 sq. ft. of bridge deck.  Subsequent hold points may</w:t>
      </w:r>
      <w:r w:rsidR="00C648EA">
        <w:t xml:space="preserve"> also</w:t>
      </w:r>
      <w:r>
        <w:t xml:space="preserve"> be required as determined by the engineer</w:t>
      </w:r>
      <w:r w:rsidR="00C648EA">
        <w:t xml:space="preserve"> to ensure no damage has occurred to the girders and diaphragms</w:t>
      </w:r>
      <w:r>
        <w:t>.</w:t>
      </w:r>
    </w:p>
    <w:p w:rsidR="00C648EA" w:rsidRDefault="00C648EA" w:rsidP="00C648EA">
      <w:pPr>
        <w:pStyle w:val="ListParagraph"/>
      </w:pPr>
    </w:p>
    <w:p w:rsidR="00C648EA" w:rsidRDefault="00C648EA" w:rsidP="00C648EA">
      <w:pPr>
        <w:pStyle w:val="ListParagraph"/>
        <w:numPr>
          <w:ilvl w:val="0"/>
          <w:numId w:val="1"/>
        </w:numPr>
      </w:pPr>
      <w:r>
        <w:t>For bridge deck replacements, a hold point for girder/diaphragm inspection is required after completion of sawing and/or removal of the bridge deck, prior to cleaning/coating of the top flange and forming of the deck.  Any damage will need to be repaired to the satisfaction of the engineer, including the MoDOT Bridge Division Project Manager, prior to proceeding past this hold point.</w:t>
      </w:r>
    </w:p>
    <w:p w:rsidR="00BA14B4" w:rsidRDefault="00A11612" w:rsidP="001638D9">
      <w:pPr>
        <w:pStyle w:val="ListParagraph"/>
        <w:numPr>
          <w:ilvl w:val="0"/>
          <w:numId w:val="1"/>
        </w:numPr>
      </w:pPr>
      <w:r>
        <w:t xml:space="preserve">Prior to </w:t>
      </w:r>
      <w:r w:rsidR="00BA14B4">
        <w:t xml:space="preserve">placement </w:t>
      </w:r>
      <w:r>
        <w:t xml:space="preserve">of concrete </w:t>
      </w:r>
      <w:r w:rsidR="00BA14B4">
        <w:t>for all CIP retaining walls</w:t>
      </w:r>
      <w:r w:rsidR="00737F09">
        <w:t>,</w:t>
      </w:r>
      <w:r w:rsidR="00BA14B4">
        <w:t xml:space="preserve"> and box culverts</w:t>
      </w:r>
      <w:r w:rsidR="006C4F4F">
        <w:t>.</w:t>
      </w:r>
    </w:p>
    <w:p w:rsidR="00BA14B4" w:rsidRDefault="00737F09" w:rsidP="001638D9">
      <w:pPr>
        <w:pStyle w:val="ListParagraph"/>
        <w:numPr>
          <w:ilvl w:val="0"/>
          <w:numId w:val="1"/>
        </w:numPr>
      </w:pPr>
      <w:r>
        <w:t xml:space="preserve">Prior to placement of </w:t>
      </w:r>
      <w:r w:rsidR="00BA14B4">
        <w:t>roadway barrier</w:t>
      </w:r>
      <w:r>
        <w:t xml:space="preserve"> wall</w:t>
      </w:r>
      <w:r w:rsidR="000B10F5">
        <w:t xml:space="preserve"> and at periodic frequencies established by the engineer.</w:t>
      </w:r>
    </w:p>
    <w:p w:rsidR="00BA14B4" w:rsidRDefault="00A11612" w:rsidP="001638D9">
      <w:pPr>
        <w:pStyle w:val="ListParagraph"/>
        <w:numPr>
          <w:ilvl w:val="0"/>
          <w:numId w:val="1"/>
        </w:numPr>
      </w:pPr>
      <w:r>
        <w:t xml:space="preserve">Prior to placement of concrete for </w:t>
      </w:r>
      <w:r w:rsidR="00BA14B4">
        <w:t>curb, sidewalk, gutter, islands, raised medians, paved approaches, etc.</w:t>
      </w:r>
    </w:p>
    <w:p w:rsidR="00BA14B4" w:rsidRDefault="00BA14B4" w:rsidP="001638D9">
      <w:pPr>
        <w:pStyle w:val="ListParagraph"/>
        <w:numPr>
          <w:ilvl w:val="0"/>
          <w:numId w:val="1"/>
        </w:numPr>
      </w:pPr>
      <w:r>
        <w:t xml:space="preserve">Prior to placement of concrete for signal </w:t>
      </w:r>
      <w:r w:rsidR="00D048F5">
        <w:t>bases,</w:t>
      </w:r>
      <w:r w:rsidR="00737F09">
        <w:t xml:space="preserve"> truss foundations, sign post foundations, </w:t>
      </w:r>
      <w:r>
        <w:t>DMS and ITS foundations</w:t>
      </w:r>
      <w:r w:rsidR="006C4F4F">
        <w:t>.</w:t>
      </w:r>
    </w:p>
    <w:p w:rsidR="00737F09" w:rsidRDefault="00737F09" w:rsidP="001638D9">
      <w:pPr>
        <w:pStyle w:val="ListParagraph"/>
        <w:numPr>
          <w:ilvl w:val="0"/>
          <w:numId w:val="1"/>
        </w:numPr>
      </w:pPr>
      <w:r>
        <w:t>Prior to placement of drilled shaft concrete.</w:t>
      </w:r>
    </w:p>
    <w:p w:rsidR="00BA14B4" w:rsidRDefault="00BA14B4" w:rsidP="001638D9">
      <w:pPr>
        <w:pStyle w:val="ListParagraph"/>
        <w:numPr>
          <w:ilvl w:val="0"/>
          <w:numId w:val="1"/>
        </w:numPr>
      </w:pPr>
      <w:r>
        <w:t>After placement of drilled shaft concrete and prior to column construction</w:t>
      </w:r>
      <w:r w:rsidR="00A11612">
        <w:t xml:space="preserve"> to review </w:t>
      </w:r>
      <w:r>
        <w:t>CSL results.</w:t>
      </w:r>
    </w:p>
    <w:p w:rsidR="00BA14B4" w:rsidRDefault="00737F09" w:rsidP="001638D9">
      <w:pPr>
        <w:pStyle w:val="ListParagraph"/>
        <w:numPr>
          <w:ilvl w:val="0"/>
          <w:numId w:val="1"/>
        </w:numPr>
      </w:pPr>
      <w:r>
        <w:t>Prior to and b</w:t>
      </w:r>
      <w:r w:rsidR="00BA14B4">
        <w:t xml:space="preserve">etween </w:t>
      </w:r>
      <w:r>
        <w:t xml:space="preserve">each </w:t>
      </w:r>
      <w:r w:rsidR="00BA14B4">
        <w:t>structural steel coating applications</w:t>
      </w:r>
      <w:r w:rsidR="006C4F4F">
        <w:t>.</w:t>
      </w:r>
    </w:p>
    <w:sectPr w:rsidR="00BA14B4" w:rsidSect="001638D9">
      <w:pgSz w:w="12240" w:h="15840"/>
      <w:pgMar w:top="1440" w:right="18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8119F"/>
    <w:multiLevelType w:val="hybridMultilevel"/>
    <w:tmpl w:val="6A606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A803ED"/>
    <w:multiLevelType w:val="hybridMultilevel"/>
    <w:tmpl w:val="AE4C3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D9"/>
    <w:rsid w:val="00060269"/>
    <w:rsid w:val="000608A9"/>
    <w:rsid w:val="000962BE"/>
    <w:rsid w:val="000970FD"/>
    <w:rsid w:val="000B10F5"/>
    <w:rsid w:val="000F6555"/>
    <w:rsid w:val="00150E09"/>
    <w:rsid w:val="001510E4"/>
    <w:rsid w:val="001638D9"/>
    <w:rsid w:val="00275845"/>
    <w:rsid w:val="002C2F93"/>
    <w:rsid w:val="002D1FCA"/>
    <w:rsid w:val="003006E3"/>
    <w:rsid w:val="00373C5A"/>
    <w:rsid w:val="00380017"/>
    <w:rsid w:val="003D5A37"/>
    <w:rsid w:val="00403FC6"/>
    <w:rsid w:val="00407A75"/>
    <w:rsid w:val="00420CA3"/>
    <w:rsid w:val="004A6169"/>
    <w:rsid w:val="004F0153"/>
    <w:rsid w:val="005711C5"/>
    <w:rsid w:val="005924FB"/>
    <w:rsid w:val="005A16C5"/>
    <w:rsid w:val="005B4850"/>
    <w:rsid w:val="005E0B7F"/>
    <w:rsid w:val="00610822"/>
    <w:rsid w:val="006C4F4F"/>
    <w:rsid w:val="0072104C"/>
    <w:rsid w:val="00737F09"/>
    <w:rsid w:val="007912BE"/>
    <w:rsid w:val="008C4D93"/>
    <w:rsid w:val="008F70B4"/>
    <w:rsid w:val="009A5084"/>
    <w:rsid w:val="00A11612"/>
    <w:rsid w:val="00AD453E"/>
    <w:rsid w:val="00B11BFD"/>
    <w:rsid w:val="00BA14B4"/>
    <w:rsid w:val="00C53B2A"/>
    <w:rsid w:val="00C648EA"/>
    <w:rsid w:val="00C7131D"/>
    <w:rsid w:val="00C82D37"/>
    <w:rsid w:val="00CD2C22"/>
    <w:rsid w:val="00D048F5"/>
    <w:rsid w:val="00D26E46"/>
    <w:rsid w:val="00D2763F"/>
    <w:rsid w:val="00D65C0C"/>
    <w:rsid w:val="00E04407"/>
    <w:rsid w:val="00E659E5"/>
    <w:rsid w:val="00F06EF6"/>
    <w:rsid w:val="00F63C89"/>
    <w:rsid w:val="00F7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8D9"/>
    <w:rPr>
      <w:rFonts w:ascii="Tahoma" w:hAnsi="Tahoma" w:cs="Tahoma"/>
      <w:sz w:val="16"/>
      <w:szCs w:val="16"/>
    </w:rPr>
  </w:style>
  <w:style w:type="character" w:customStyle="1" w:styleId="BalloonTextChar">
    <w:name w:val="Balloon Text Char"/>
    <w:basedOn w:val="DefaultParagraphFont"/>
    <w:link w:val="BalloonText"/>
    <w:uiPriority w:val="99"/>
    <w:semiHidden/>
    <w:rsid w:val="001638D9"/>
    <w:rPr>
      <w:rFonts w:ascii="Tahoma" w:hAnsi="Tahoma" w:cs="Tahoma"/>
      <w:sz w:val="16"/>
      <w:szCs w:val="16"/>
    </w:rPr>
  </w:style>
  <w:style w:type="paragraph" w:styleId="ListParagraph">
    <w:name w:val="List Paragraph"/>
    <w:basedOn w:val="Normal"/>
    <w:uiPriority w:val="34"/>
    <w:qFormat/>
    <w:rsid w:val="001638D9"/>
    <w:pPr>
      <w:ind w:left="720"/>
      <w:contextualSpacing/>
    </w:pPr>
  </w:style>
  <w:style w:type="character" w:styleId="Hyperlink">
    <w:name w:val="Hyperlink"/>
    <w:basedOn w:val="DefaultParagraphFont"/>
    <w:uiPriority w:val="99"/>
    <w:unhideWhenUsed/>
    <w:rsid w:val="005711C5"/>
    <w:rPr>
      <w:color w:val="0000FF"/>
      <w:u w:val="single"/>
    </w:rPr>
  </w:style>
  <w:style w:type="character" w:styleId="FollowedHyperlink">
    <w:name w:val="FollowedHyperlink"/>
    <w:basedOn w:val="DefaultParagraphFont"/>
    <w:uiPriority w:val="99"/>
    <w:semiHidden/>
    <w:unhideWhenUsed/>
    <w:rsid w:val="00D276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8D9"/>
    <w:rPr>
      <w:rFonts w:ascii="Tahoma" w:hAnsi="Tahoma" w:cs="Tahoma"/>
      <w:sz w:val="16"/>
      <w:szCs w:val="16"/>
    </w:rPr>
  </w:style>
  <w:style w:type="character" w:customStyle="1" w:styleId="BalloonTextChar">
    <w:name w:val="Balloon Text Char"/>
    <w:basedOn w:val="DefaultParagraphFont"/>
    <w:link w:val="BalloonText"/>
    <w:uiPriority w:val="99"/>
    <w:semiHidden/>
    <w:rsid w:val="001638D9"/>
    <w:rPr>
      <w:rFonts w:ascii="Tahoma" w:hAnsi="Tahoma" w:cs="Tahoma"/>
      <w:sz w:val="16"/>
      <w:szCs w:val="16"/>
    </w:rPr>
  </w:style>
  <w:style w:type="paragraph" w:styleId="ListParagraph">
    <w:name w:val="List Paragraph"/>
    <w:basedOn w:val="Normal"/>
    <w:uiPriority w:val="34"/>
    <w:qFormat/>
    <w:rsid w:val="001638D9"/>
    <w:pPr>
      <w:ind w:left="720"/>
      <w:contextualSpacing/>
    </w:pPr>
  </w:style>
  <w:style w:type="character" w:styleId="Hyperlink">
    <w:name w:val="Hyperlink"/>
    <w:basedOn w:val="DefaultParagraphFont"/>
    <w:uiPriority w:val="99"/>
    <w:unhideWhenUsed/>
    <w:rsid w:val="005711C5"/>
    <w:rPr>
      <w:color w:val="0000FF"/>
      <w:u w:val="single"/>
    </w:rPr>
  </w:style>
  <w:style w:type="character" w:styleId="FollowedHyperlink">
    <w:name w:val="FollowedHyperlink"/>
    <w:basedOn w:val="DefaultParagraphFont"/>
    <w:uiPriority w:val="99"/>
    <w:semiHidden/>
    <w:unhideWhenUsed/>
    <w:rsid w:val="00D276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pg.modot.org/files/a/a1/616.19_Quality_Standards_20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E68C7-4E8C-45E5-8DE0-7019B71A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brendj</dc:creator>
  <cp:lastModifiedBy>Dennis Brucks</cp:lastModifiedBy>
  <cp:revision>2</cp:revision>
  <cp:lastPrinted>2013-10-21T19:36:00Z</cp:lastPrinted>
  <dcterms:created xsi:type="dcterms:W3CDTF">2018-11-30T15:56:00Z</dcterms:created>
  <dcterms:modified xsi:type="dcterms:W3CDTF">2018-11-30T15:56:00Z</dcterms:modified>
</cp:coreProperties>
</file>